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6784D" w:rsidRPr="00755FEE" w:rsidRDefault="00E6784D" w:rsidP="00E6784D">
      <w:pPr>
        <w:widowControl/>
        <w:jc w:val="center"/>
        <w:rPr>
          <w:rFonts w:asciiTheme="minorHAnsi" w:eastAsiaTheme="minorHAnsi" w:hAnsiTheme="minorHAnsi" w:cs="Courier New"/>
          <w:b/>
          <w:color w:val="auto"/>
          <w:sz w:val="32"/>
          <w:szCs w:val="32"/>
        </w:rPr>
      </w:pPr>
      <w:r w:rsidRPr="00755FEE">
        <w:rPr>
          <w:rFonts w:asciiTheme="minorHAnsi" w:eastAsiaTheme="minorHAnsi" w:hAnsiTheme="minorHAnsi" w:cstheme="minorBidi"/>
          <w:noProof/>
          <w:color w:val="auto"/>
        </w:rPr>
        <w:drawing>
          <wp:anchor distT="0" distB="0" distL="114300" distR="114300" simplePos="0" relativeHeight="251659264" behindDoc="0" locked="0" layoutInCell="1" allowOverlap="1" wp14:anchorId="07AC8E59" wp14:editId="01DDA6DB">
            <wp:simplePos x="0" y="0"/>
            <wp:positionH relativeFrom="column">
              <wp:posOffset>-333375</wp:posOffset>
            </wp:positionH>
            <wp:positionV relativeFrom="paragraph">
              <wp:posOffset>-666750</wp:posOffset>
            </wp:positionV>
            <wp:extent cx="2621915" cy="154686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1915" cy="1546860"/>
                    </a:xfrm>
                    <a:prstGeom prst="rect">
                      <a:avLst/>
                    </a:prstGeom>
                  </pic:spPr>
                </pic:pic>
              </a:graphicData>
            </a:graphic>
          </wp:anchor>
        </w:drawing>
      </w:r>
      <w:r w:rsidRPr="00755FEE">
        <w:rPr>
          <w:rFonts w:asciiTheme="minorHAnsi" w:eastAsiaTheme="minorHAnsi" w:hAnsiTheme="minorHAnsi" w:cs="Courier New"/>
          <w:b/>
          <w:color w:val="auto"/>
          <w:sz w:val="32"/>
          <w:szCs w:val="32"/>
        </w:rPr>
        <w:t xml:space="preserve"> SAN MATEO COUNTY LAW LIBRARY</w:t>
      </w:r>
    </w:p>
    <w:p w:rsidR="00E6784D" w:rsidRPr="00755FEE" w:rsidRDefault="00D37D5D" w:rsidP="00E6784D">
      <w:pPr>
        <w:widowControl/>
        <w:jc w:val="center"/>
        <w:rPr>
          <w:rFonts w:asciiTheme="minorHAnsi" w:eastAsiaTheme="minorHAnsi" w:hAnsiTheme="minorHAnsi" w:cs="Courier New"/>
          <w:b/>
          <w:color w:val="auto"/>
          <w:sz w:val="32"/>
          <w:szCs w:val="32"/>
        </w:rPr>
      </w:pPr>
      <w:r>
        <w:rPr>
          <w:rFonts w:asciiTheme="minorHAnsi" w:eastAsiaTheme="minorHAnsi" w:hAnsiTheme="minorHAnsi" w:cs="Courier New"/>
          <w:b/>
          <w:color w:val="auto"/>
          <w:sz w:val="32"/>
          <w:szCs w:val="32"/>
        </w:rPr>
        <w:t>RESEARCH GUIDE #2</w:t>
      </w:r>
    </w:p>
    <w:p w:rsidR="00E6784D" w:rsidRPr="00755FEE" w:rsidRDefault="00E6784D" w:rsidP="00136785">
      <w:pPr>
        <w:rPr>
          <w:rFonts w:asciiTheme="minorHAnsi" w:hAnsiTheme="minorHAnsi"/>
          <w:b/>
          <w:color w:val="auto"/>
          <w:sz w:val="32"/>
          <w:szCs w:val="32"/>
        </w:rPr>
      </w:pPr>
    </w:p>
    <w:p w:rsidR="00E6784D" w:rsidRDefault="00B629F7" w:rsidP="00B629F7">
      <w:pPr>
        <w:widowControl/>
        <w:jc w:val="center"/>
        <w:rPr>
          <w:rFonts w:asciiTheme="minorHAnsi" w:hAnsiTheme="minorHAnsi"/>
          <w:b/>
          <w:color w:val="auto"/>
          <w:sz w:val="32"/>
          <w:szCs w:val="32"/>
          <w:u w:val="single"/>
        </w:rPr>
      </w:pPr>
      <w:r w:rsidRPr="00B629F7">
        <w:rPr>
          <w:rFonts w:asciiTheme="minorHAnsi" w:hAnsiTheme="minorHAnsi"/>
          <w:b/>
          <w:color w:val="auto"/>
          <w:sz w:val="32"/>
          <w:szCs w:val="32"/>
          <w:u w:val="single"/>
        </w:rPr>
        <w:t>SUPRESIÓN DE SU REGISTRO CRIMINAL</w:t>
      </w:r>
    </w:p>
    <w:p w:rsidR="00B629F7" w:rsidRPr="00755FEE" w:rsidRDefault="00B629F7" w:rsidP="00B629F7">
      <w:pPr>
        <w:widowControl/>
        <w:jc w:val="center"/>
        <w:rPr>
          <w:rFonts w:asciiTheme="minorHAnsi" w:eastAsiaTheme="minorHAnsi" w:hAnsiTheme="minorHAnsi" w:cstheme="minorBidi"/>
          <w:color w:val="auto"/>
        </w:rPr>
      </w:pPr>
    </w:p>
    <w:p w:rsidR="00B629F7" w:rsidRPr="00B629F7" w:rsidRDefault="00B629F7" w:rsidP="00B629F7">
      <w:pPr>
        <w:widowControl/>
        <w:spacing w:line="240" w:lineRule="auto"/>
        <w:rPr>
          <w:rFonts w:asciiTheme="minorHAnsi" w:eastAsiaTheme="minorHAnsi" w:hAnsiTheme="minorHAnsi" w:cstheme="minorBidi"/>
          <w:color w:val="auto"/>
          <w:lang w:val="es-ES"/>
        </w:rPr>
      </w:pPr>
      <w:r w:rsidRPr="00B629F7">
        <w:rPr>
          <w:rFonts w:asciiTheme="minorHAnsi" w:eastAsiaTheme="minorHAnsi" w:hAnsiTheme="minorHAnsi" w:cstheme="minorBidi"/>
          <w:color w:val="auto"/>
          <w:lang w:val="es-ES"/>
        </w:rPr>
        <w:t>Esta guía de recursos es solo para uso de orientación y no constituye el consejo legal. Si necesita consejo legal, debe hablar con un abogado. Para encontrar un abogado que lo ayude, puede comunicarse con el Servicio de Referencia de Abogados del Condado de San Mateo al (650)369-4149.</w:t>
      </w:r>
    </w:p>
    <w:p w:rsidR="00E6784D" w:rsidRPr="00755FEE" w:rsidRDefault="00E6784D" w:rsidP="00E6784D">
      <w:pPr>
        <w:jc w:val="center"/>
        <w:rPr>
          <w:rFonts w:asciiTheme="minorHAnsi" w:hAnsiTheme="minorHAnsi"/>
          <w:b/>
          <w:color w:val="auto"/>
          <w:sz w:val="32"/>
          <w:szCs w:val="32"/>
          <w:u w:val="single"/>
        </w:rPr>
      </w:pPr>
    </w:p>
    <w:p w:rsidR="00B629F7" w:rsidRDefault="00B629F7" w:rsidP="00E52D99">
      <w:pPr>
        <w:rPr>
          <w:b/>
          <w:lang w:val="es-ES"/>
        </w:rPr>
      </w:pPr>
      <w:r w:rsidRPr="002164A7">
        <w:rPr>
          <w:b/>
          <w:lang w:val="es-ES"/>
        </w:rPr>
        <w:t xml:space="preserve">¿QUÉ </w:t>
      </w:r>
      <w:r w:rsidRPr="002164A7">
        <w:rPr>
          <w:rStyle w:val="shorttext"/>
          <w:b/>
          <w:lang w:val="es-ES"/>
        </w:rPr>
        <w:t>SIGNIFICA LA SUPRESIÓN</w:t>
      </w:r>
      <w:r w:rsidRPr="002164A7">
        <w:rPr>
          <w:b/>
          <w:lang w:val="es-ES"/>
        </w:rPr>
        <w:t xml:space="preserve">? </w:t>
      </w:r>
    </w:p>
    <w:p w:rsidR="0063496D" w:rsidRPr="0063496D" w:rsidRDefault="0063496D" w:rsidP="00E52D99">
      <w:pPr>
        <w:rPr>
          <w:bCs/>
        </w:rPr>
      </w:pPr>
      <w:r>
        <w:rPr>
          <w:bCs/>
        </w:rPr>
        <w:t xml:space="preserve"> </w:t>
      </w:r>
      <w:r w:rsidR="00B629F7" w:rsidRPr="002164A7">
        <w:rPr>
          <w:lang w:val="es-ES"/>
        </w:rPr>
        <w:t xml:space="preserve">La supresión es un método para aclarar su registro criminal. Este procedimiento reabre su caso penal, despide la </w:t>
      </w:r>
      <w:r w:rsidR="00B629F7" w:rsidRPr="002164A7">
        <w:rPr>
          <w:rStyle w:val="shorttext"/>
          <w:lang w:val="es-ES"/>
        </w:rPr>
        <w:t>convicción,</w:t>
      </w:r>
      <w:r w:rsidR="00B629F7" w:rsidRPr="002164A7">
        <w:rPr>
          <w:lang w:val="es-ES"/>
        </w:rPr>
        <w:t xml:space="preserve"> y vuelve a cerrar el caso sin una </w:t>
      </w:r>
      <w:r w:rsidR="00B629F7" w:rsidRPr="002164A7">
        <w:rPr>
          <w:rStyle w:val="shorttext"/>
          <w:lang w:val="es-ES"/>
        </w:rPr>
        <w:t>convicción</w:t>
      </w:r>
      <w:r w:rsidR="00B629F7">
        <w:rPr>
          <w:lang w:val="es-ES"/>
        </w:rPr>
        <w:t>.</w:t>
      </w:r>
      <w:r w:rsidRPr="0063496D">
        <w:rPr>
          <w:bCs/>
        </w:rPr>
        <w:t xml:space="preserve"> </w:t>
      </w:r>
    </w:p>
    <w:p w:rsidR="00836E77" w:rsidRPr="00B629F7" w:rsidRDefault="00B629F7" w:rsidP="00B629F7">
      <w:pPr>
        <w:widowControl/>
        <w:spacing w:line="240" w:lineRule="auto"/>
        <w:rPr>
          <w:rFonts w:asciiTheme="minorHAnsi" w:eastAsiaTheme="minorHAnsi" w:hAnsiTheme="minorHAnsi" w:cstheme="minorBidi"/>
          <w:b/>
          <w:color w:val="auto"/>
          <w:lang w:val="es-MX"/>
        </w:rPr>
      </w:pPr>
      <w:r w:rsidRPr="00B629F7">
        <w:rPr>
          <w:rFonts w:asciiTheme="minorHAnsi" w:eastAsiaTheme="minorHAnsi" w:hAnsiTheme="minorHAnsi" w:cstheme="minorBidi"/>
          <w:b/>
          <w:color w:val="auto"/>
          <w:lang w:val="es-ES"/>
        </w:rPr>
        <w:t>¿QUÉ HACER?</w:t>
      </w:r>
      <w:r w:rsidRPr="00B629F7">
        <w:rPr>
          <w:rFonts w:asciiTheme="minorHAnsi" w:eastAsiaTheme="minorHAnsi" w:hAnsiTheme="minorHAnsi" w:cstheme="minorBidi"/>
          <w:b/>
          <w:color w:val="auto"/>
          <w:lang w:val="es-ES"/>
        </w:rPr>
        <w:br/>
      </w:r>
      <w:r w:rsidRPr="00B629F7">
        <w:rPr>
          <w:rFonts w:asciiTheme="minorHAnsi" w:eastAsiaTheme="minorHAnsi" w:hAnsiTheme="minorHAnsi" w:cstheme="minorBidi"/>
          <w:b/>
          <w:color w:val="auto"/>
          <w:lang w:val="es-ES"/>
        </w:rPr>
        <w:br/>
        <w:t xml:space="preserve">1. </w:t>
      </w:r>
      <w:r w:rsidRPr="00B629F7">
        <w:rPr>
          <w:rFonts w:asciiTheme="minorHAnsi" w:eastAsiaTheme="minorHAnsi" w:hAnsiTheme="minorHAnsi" w:cstheme="minorBidi"/>
          <w:b/>
          <w:color w:val="auto"/>
          <w:lang w:val="es-MX"/>
        </w:rPr>
        <w:t xml:space="preserve">Determinar si Usted es </w:t>
      </w:r>
      <w:proofErr w:type="spellStart"/>
      <w:r w:rsidRPr="00B629F7">
        <w:rPr>
          <w:rFonts w:asciiTheme="minorHAnsi" w:eastAsiaTheme="minorHAnsi" w:hAnsiTheme="minorHAnsi" w:cstheme="minorBidi"/>
          <w:b/>
          <w:color w:val="auto"/>
          <w:lang w:val="es-MX"/>
        </w:rPr>
        <w:t>Eligible</w:t>
      </w:r>
      <w:proofErr w:type="spellEnd"/>
    </w:p>
    <w:p w:rsidR="00836E77" w:rsidRDefault="00B629F7" w:rsidP="00AD0337">
      <w:pPr>
        <w:spacing w:after="0"/>
        <w:rPr>
          <w:rFonts w:asciiTheme="minorHAnsi" w:hAnsiTheme="minorHAnsi"/>
          <w:b/>
          <w:color w:val="auto"/>
        </w:rPr>
      </w:pPr>
      <w:r w:rsidRPr="002164A7">
        <w:rPr>
          <w:i/>
          <w:lang w:val="es-MX"/>
        </w:rPr>
        <w:t xml:space="preserve">Para ser </w:t>
      </w:r>
      <w:proofErr w:type="spellStart"/>
      <w:r w:rsidRPr="002164A7">
        <w:rPr>
          <w:i/>
          <w:lang w:val="es-MX"/>
        </w:rPr>
        <w:t>eligible</w:t>
      </w:r>
      <w:proofErr w:type="spellEnd"/>
      <w:r w:rsidRPr="002164A7">
        <w:rPr>
          <w:i/>
          <w:lang w:val="es-MX"/>
        </w:rPr>
        <w:t xml:space="preserve">, </w:t>
      </w:r>
      <w:r w:rsidRPr="00B629F7">
        <w:rPr>
          <w:lang w:val="es-MX"/>
        </w:rPr>
        <w:t xml:space="preserve">necesita </w:t>
      </w:r>
      <w:proofErr w:type="spellStart"/>
      <w:r w:rsidRPr="00B629F7">
        <w:rPr>
          <w:lang w:val="es-MX"/>
        </w:rPr>
        <w:t>satisfar</w:t>
      </w:r>
      <w:proofErr w:type="spellEnd"/>
      <w:r w:rsidRPr="00B629F7">
        <w:rPr>
          <w:lang w:val="es-MX"/>
        </w:rPr>
        <w:t xml:space="preserve"> todas las condiciones </w:t>
      </w:r>
      <w:proofErr w:type="spellStart"/>
      <w:r w:rsidRPr="00B629F7">
        <w:rPr>
          <w:lang w:val="es-MX"/>
        </w:rPr>
        <w:t>siguente</w:t>
      </w:r>
      <w:proofErr w:type="spellEnd"/>
      <w:r w:rsidR="00836E77" w:rsidRPr="00B629F7">
        <w:rPr>
          <w:bCs/>
        </w:rPr>
        <w:t>:</w:t>
      </w:r>
    </w:p>
    <w:p w:rsidR="005B4601" w:rsidRPr="005B4601" w:rsidRDefault="00B629F7" w:rsidP="00E530CF">
      <w:pPr>
        <w:pStyle w:val="ListParagraph"/>
        <w:numPr>
          <w:ilvl w:val="0"/>
          <w:numId w:val="2"/>
        </w:numPr>
        <w:shd w:val="clear" w:color="auto" w:fill="FFFFFF"/>
        <w:rPr>
          <w:rFonts w:asciiTheme="minorHAnsi" w:hAnsiTheme="minorHAnsi"/>
          <w:color w:val="auto"/>
        </w:rPr>
      </w:pPr>
      <w:r w:rsidRPr="002164A7">
        <w:rPr>
          <w:lang w:val="es-MX"/>
        </w:rPr>
        <w:t xml:space="preserve">Su </w:t>
      </w:r>
      <w:r w:rsidRPr="002164A7">
        <w:rPr>
          <w:rStyle w:val="shorttext"/>
          <w:lang w:val="es-ES"/>
        </w:rPr>
        <w:t xml:space="preserve">convicción debe cumplir con las pautas descritas en </w:t>
      </w:r>
      <w:r w:rsidR="005B4601" w:rsidRPr="005B4601">
        <w:rPr>
          <w:rFonts w:asciiTheme="minorHAnsi" w:hAnsiTheme="minorHAnsi"/>
          <w:color w:val="auto"/>
        </w:rPr>
        <w:t xml:space="preserve">PC § 1203.4, PC § 1203.4a, PC §1203.41, PC § 17, or PC § 1203.49. </w:t>
      </w:r>
      <w:r w:rsidR="005B4601">
        <w:rPr>
          <w:rFonts w:asciiTheme="minorHAnsi" w:hAnsiTheme="minorHAnsi"/>
          <w:color w:val="auto"/>
        </w:rPr>
        <w:t xml:space="preserve"> </w:t>
      </w:r>
    </w:p>
    <w:p w:rsidR="005B4601" w:rsidRPr="005B4601" w:rsidRDefault="00B629F7" w:rsidP="00E530CF">
      <w:pPr>
        <w:pStyle w:val="ListParagraph"/>
        <w:numPr>
          <w:ilvl w:val="0"/>
          <w:numId w:val="2"/>
        </w:numPr>
        <w:shd w:val="clear" w:color="auto" w:fill="FFFFFF"/>
        <w:rPr>
          <w:rFonts w:asciiTheme="minorHAnsi" w:hAnsiTheme="minorHAnsi"/>
          <w:color w:val="auto"/>
        </w:rPr>
      </w:pPr>
      <w:r w:rsidRPr="002164A7">
        <w:rPr>
          <w:lang w:val="es-ES"/>
        </w:rPr>
        <w:t xml:space="preserve">Ha pasado por lo menos un año desde su </w:t>
      </w:r>
      <w:r w:rsidRPr="002164A7">
        <w:rPr>
          <w:rStyle w:val="shorttext"/>
          <w:lang w:val="es-ES"/>
        </w:rPr>
        <w:t>convicción</w:t>
      </w:r>
      <w:r w:rsidR="00AC1F64">
        <w:rPr>
          <w:rFonts w:asciiTheme="minorHAnsi" w:hAnsiTheme="minorHAnsi"/>
          <w:color w:val="auto"/>
        </w:rPr>
        <w:t>.</w:t>
      </w:r>
    </w:p>
    <w:p w:rsidR="00DB02DA" w:rsidRDefault="00B629F7" w:rsidP="00E530CF">
      <w:pPr>
        <w:pStyle w:val="ListParagraph"/>
        <w:numPr>
          <w:ilvl w:val="0"/>
          <w:numId w:val="2"/>
        </w:numPr>
        <w:shd w:val="clear" w:color="auto" w:fill="FFFFFF"/>
        <w:rPr>
          <w:rFonts w:asciiTheme="minorHAnsi" w:hAnsiTheme="minorHAnsi"/>
          <w:color w:val="auto"/>
        </w:rPr>
      </w:pPr>
      <w:r w:rsidRPr="002164A7">
        <w:rPr>
          <w:rStyle w:val="shorttext"/>
          <w:lang w:val="es-ES"/>
        </w:rPr>
        <w:t>Debes haber completado los términos de tu sentencia</w:t>
      </w:r>
      <w:r w:rsidR="005B4601" w:rsidRPr="005B4601">
        <w:rPr>
          <w:rFonts w:asciiTheme="minorHAnsi" w:hAnsiTheme="minorHAnsi"/>
          <w:color w:val="auto"/>
        </w:rPr>
        <w:t>.</w:t>
      </w:r>
    </w:p>
    <w:p w:rsidR="005B4601" w:rsidRPr="005B4601" w:rsidRDefault="00B629F7" w:rsidP="00E530CF">
      <w:pPr>
        <w:pStyle w:val="ListParagraph"/>
        <w:numPr>
          <w:ilvl w:val="0"/>
          <w:numId w:val="2"/>
        </w:numPr>
        <w:shd w:val="clear" w:color="auto" w:fill="FFFFFF"/>
        <w:rPr>
          <w:rFonts w:asciiTheme="minorHAnsi" w:hAnsiTheme="minorHAnsi"/>
          <w:color w:val="auto"/>
        </w:rPr>
      </w:pPr>
      <w:r w:rsidRPr="002164A7">
        <w:rPr>
          <w:lang w:val="es-ES"/>
        </w:rPr>
        <w:t>No puedes estar cumpliendo una condena por ningún otro delito, ni ser acusado de cometer ningún otro delito</w:t>
      </w:r>
      <w:r w:rsidR="005B4601">
        <w:rPr>
          <w:rFonts w:asciiTheme="minorHAnsi" w:hAnsiTheme="minorHAnsi"/>
          <w:bCs/>
          <w:color w:val="auto"/>
        </w:rPr>
        <w:t>.</w:t>
      </w:r>
    </w:p>
    <w:p w:rsidR="005B4601" w:rsidRPr="005B4601" w:rsidRDefault="00B629F7" w:rsidP="00E530CF">
      <w:pPr>
        <w:pStyle w:val="ListParagraph"/>
        <w:numPr>
          <w:ilvl w:val="0"/>
          <w:numId w:val="2"/>
        </w:numPr>
        <w:rPr>
          <w:rFonts w:asciiTheme="minorHAnsi" w:hAnsiTheme="minorHAnsi"/>
          <w:color w:val="auto"/>
        </w:rPr>
      </w:pPr>
      <w:r w:rsidRPr="002164A7">
        <w:rPr>
          <w:lang w:val="es-ES"/>
        </w:rPr>
        <w:t>El periodo de prueba para la convicción que está tratando de borrar no debe haber sido revocado, y tampoco reintegrado</w:t>
      </w:r>
      <w:r w:rsidR="005B4601" w:rsidRPr="005B4601">
        <w:rPr>
          <w:rFonts w:asciiTheme="minorHAnsi" w:hAnsiTheme="minorHAnsi"/>
          <w:color w:val="auto"/>
        </w:rPr>
        <w:t xml:space="preserve">. </w:t>
      </w:r>
    </w:p>
    <w:p w:rsidR="005B4601" w:rsidRDefault="00B629F7" w:rsidP="00E530CF">
      <w:pPr>
        <w:pStyle w:val="ListParagraph"/>
        <w:numPr>
          <w:ilvl w:val="0"/>
          <w:numId w:val="2"/>
        </w:numPr>
        <w:rPr>
          <w:rFonts w:asciiTheme="minorHAnsi" w:hAnsiTheme="minorHAnsi"/>
          <w:color w:val="auto"/>
        </w:rPr>
      </w:pPr>
      <w:r w:rsidRPr="002164A7">
        <w:rPr>
          <w:lang w:val="es-ES"/>
        </w:rPr>
        <w:t xml:space="preserve">Entrada Diferida de Sentencia PC </w:t>
      </w:r>
      <w:r w:rsidRPr="002164A7">
        <w:rPr>
          <w:lang w:val="es-MX"/>
        </w:rPr>
        <w:t>§ 1203.43, el peticionario se desempeñó satisfactoriamente durante el periodo en que se otorgó la entrada diferida de la sentencia y los cargos penales se desestimaron bajo</w:t>
      </w:r>
      <w:r w:rsidR="005B4601">
        <w:rPr>
          <w:rFonts w:asciiTheme="minorHAnsi" w:hAnsiTheme="minorHAnsi"/>
          <w:color w:val="auto"/>
        </w:rPr>
        <w:t xml:space="preserve"> PC § 1000.3</w:t>
      </w:r>
      <w:r w:rsidR="005B4601" w:rsidRPr="005B4601">
        <w:rPr>
          <w:rFonts w:asciiTheme="minorHAnsi" w:hAnsiTheme="minorHAnsi"/>
          <w:color w:val="auto"/>
        </w:rPr>
        <w:t>.</w:t>
      </w:r>
    </w:p>
    <w:p w:rsidR="00D81916" w:rsidRDefault="00B629F7" w:rsidP="00B629F7">
      <w:pPr>
        <w:pStyle w:val="ListParagraph"/>
        <w:numPr>
          <w:ilvl w:val="0"/>
          <w:numId w:val="2"/>
        </w:numPr>
        <w:rPr>
          <w:rFonts w:asciiTheme="minorHAnsi" w:hAnsiTheme="minorHAnsi"/>
          <w:color w:val="auto"/>
        </w:rPr>
      </w:pPr>
      <w:r w:rsidRPr="002164A7">
        <w:rPr>
          <w:lang w:val="es-MX"/>
        </w:rPr>
        <w:t xml:space="preserve">Si tiene un delito grave </w:t>
      </w:r>
      <w:r>
        <w:rPr>
          <w:lang w:val="es-MX"/>
        </w:rPr>
        <w:t>(</w:t>
      </w:r>
      <w:r w:rsidR="00D81916" w:rsidRPr="00D81916">
        <w:rPr>
          <w:rFonts w:asciiTheme="minorHAnsi" w:hAnsiTheme="minorHAnsi"/>
          <w:i/>
          <w:color w:val="auto"/>
          <w:u w:val="single"/>
        </w:rPr>
        <w:t>felony</w:t>
      </w:r>
      <w:r>
        <w:rPr>
          <w:rFonts w:asciiTheme="minorHAnsi" w:hAnsiTheme="minorHAnsi"/>
          <w:i/>
          <w:color w:val="auto"/>
          <w:u w:val="single"/>
        </w:rPr>
        <w:t>)</w:t>
      </w:r>
      <w:r w:rsidRPr="002164A7">
        <w:rPr>
          <w:lang w:val="es-MX"/>
        </w:rPr>
        <w:t xml:space="preserve">, para obtener más información al respecto, consulte la sección “Entienda sus opciones” en esta página: </w:t>
      </w:r>
      <w:r w:rsidR="00D81916">
        <w:rPr>
          <w:rFonts w:asciiTheme="minorHAnsi" w:hAnsiTheme="minorHAnsi"/>
          <w:color w:val="auto"/>
        </w:rPr>
        <w:t xml:space="preserve"> </w:t>
      </w:r>
      <w:hyperlink r:id="rId7" w:tgtFrame="_blank" w:history="1">
        <w:r w:rsidR="00D81916" w:rsidRPr="00D81916">
          <w:rPr>
            <w:color w:val="800080"/>
            <w:u w:val="single"/>
          </w:rPr>
          <w:t>http://www.courts.ca.gov/1070.htm</w:t>
        </w:r>
      </w:hyperlink>
      <w:r w:rsidRPr="00B629F7">
        <w:rPr>
          <w:color w:val="800080"/>
          <w:u w:val="single"/>
        </w:rPr>
        <w:t>?rdeLocaleAttr=es</w:t>
      </w:r>
    </w:p>
    <w:p w:rsidR="00AC1F64" w:rsidRDefault="00AC1F64" w:rsidP="00AC1F64">
      <w:pPr>
        <w:rPr>
          <w:rFonts w:asciiTheme="minorHAnsi" w:hAnsiTheme="minorHAnsi"/>
          <w:color w:val="auto"/>
        </w:rPr>
      </w:pPr>
    </w:p>
    <w:p w:rsidR="00AC1F64" w:rsidRDefault="004F656F" w:rsidP="00AC1F64">
      <w:pPr>
        <w:rPr>
          <w:rFonts w:asciiTheme="minorHAnsi" w:hAnsiTheme="minorHAnsi"/>
          <w:b/>
          <w:color w:val="auto"/>
        </w:rPr>
      </w:pPr>
      <w:r w:rsidRPr="002164A7">
        <w:rPr>
          <w:b/>
          <w:lang w:val="es-MX"/>
        </w:rPr>
        <w:t xml:space="preserve">2. Obtenga Una Copia de Su Registro Criminal </w:t>
      </w:r>
      <w:r>
        <w:rPr>
          <w:rFonts w:asciiTheme="minorHAnsi" w:hAnsiTheme="minorHAnsi"/>
          <w:b/>
          <w:color w:val="auto"/>
        </w:rPr>
        <w:t>(o</w:t>
      </w:r>
      <w:r w:rsidR="007107D1">
        <w:rPr>
          <w:rFonts w:asciiTheme="minorHAnsi" w:hAnsiTheme="minorHAnsi"/>
          <w:b/>
          <w:color w:val="auto"/>
        </w:rPr>
        <w:t xml:space="preserve"> </w:t>
      </w:r>
      <w:r w:rsidR="005B10AA">
        <w:rPr>
          <w:rFonts w:asciiTheme="minorHAnsi" w:hAnsiTheme="minorHAnsi"/>
          <w:b/>
          <w:color w:val="auto"/>
        </w:rPr>
        <w:t>“</w:t>
      </w:r>
      <w:r w:rsidR="007107D1">
        <w:rPr>
          <w:rFonts w:asciiTheme="minorHAnsi" w:hAnsiTheme="minorHAnsi"/>
          <w:b/>
          <w:color w:val="auto"/>
        </w:rPr>
        <w:t>Case Summary</w:t>
      </w:r>
      <w:r w:rsidR="005B10AA">
        <w:rPr>
          <w:rFonts w:asciiTheme="minorHAnsi" w:hAnsiTheme="minorHAnsi"/>
          <w:b/>
          <w:color w:val="auto"/>
        </w:rPr>
        <w:t>”</w:t>
      </w:r>
      <w:r w:rsidR="007107D1">
        <w:rPr>
          <w:rFonts w:asciiTheme="minorHAnsi" w:hAnsiTheme="minorHAnsi"/>
          <w:b/>
          <w:color w:val="auto"/>
        </w:rPr>
        <w:t>)</w:t>
      </w:r>
    </w:p>
    <w:p w:rsidR="00705EB2" w:rsidRPr="00705EB2" w:rsidRDefault="005B10AA" w:rsidP="005B10AA">
      <w:pPr>
        <w:widowControl/>
        <w:spacing w:line="240" w:lineRule="auto"/>
        <w:rPr>
          <w:rFonts w:asciiTheme="minorHAnsi" w:eastAsiaTheme="minorHAnsi" w:hAnsiTheme="minorHAnsi" w:cstheme="minorBidi"/>
          <w:color w:val="auto"/>
          <w:lang w:val="es-MX"/>
        </w:rPr>
      </w:pPr>
      <w:r w:rsidRPr="005B10AA">
        <w:rPr>
          <w:rFonts w:asciiTheme="minorHAnsi" w:eastAsiaTheme="minorHAnsi" w:hAnsiTheme="minorHAnsi" w:cstheme="minorBidi"/>
          <w:color w:val="auto"/>
          <w:lang w:val="es-MX"/>
        </w:rPr>
        <w:lastRenderedPageBreak/>
        <w:t xml:space="preserve">Necesitará ir al condado donde fue condenado para obtener un paquete con las formas requeridas y una copia de su registro criminal o resumen del caso (“Case </w:t>
      </w:r>
      <w:proofErr w:type="spellStart"/>
      <w:r w:rsidRPr="005B10AA">
        <w:rPr>
          <w:rFonts w:asciiTheme="minorHAnsi" w:eastAsiaTheme="minorHAnsi" w:hAnsiTheme="minorHAnsi" w:cstheme="minorBidi"/>
          <w:color w:val="auto"/>
          <w:lang w:val="es-MX"/>
        </w:rPr>
        <w:t>Summary</w:t>
      </w:r>
      <w:proofErr w:type="spellEnd"/>
      <w:r w:rsidRPr="005B10AA">
        <w:rPr>
          <w:rFonts w:asciiTheme="minorHAnsi" w:eastAsiaTheme="minorHAnsi" w:hAnsiTheme="minorHAnsi" w:cstheme="minorBidi"/>
          <w:color w:val="auto"/>
          <w:lang w:val="es-MX"/>
        </w:rPr>
        <w:t>”) por cada condena que desee eliminar. Para el condado de San Mateo, necesita que ir a la División Criminal de la Sala de Justicia ubicada en 400 County Center, 4</w:t>
      </w:r>
      <w:r>
        <w:rPr>
          <w:rFonts w:asciiTheme="minorHAnsi" w:eastAsiaTheme="minorHAnsi" w:hAnsiTheme="minorHAnsi" w:cstheme="minorBidi"/>
          <w:color w:val="auto"/>
          <w:lang w:val="es-MX"/>
        </w:rPr>
        <w:t>to Piso, Redwood City, CA 94063</w:t>
      </w:r>
      <w:r w:rsidR="00705EB2" w:rsidRPr="00705EB2">
        <w:t>.</w:t>
      </w:r>
    </w:p>
    <w:p w:rsidR="00705EB2" w:rsidRPr="00705EB2" w:rsidRDefault="00902D9A" w:rsidP="00705EB2">
      <w:r w:rsidRPr="002164A7">
        <w:rPr>
          <w:lang w:val="es-MX"/>
        </w:rPr>
        <w:t xml:space="preserve">Para obtener una copia de su registro criminal de todo el estado visite el sitio de huellas digitales Live </w:t>
      </w:r>
      <w:proofErr w:type="spellStart"/>
      <w:r w:rsidRPr="002164A7">
        <w:rPr>
          <w:lang w:val="es-MX"/>
        </w:rPr>
        <w:t>Scan</w:t>
      </w:r>
      <w:proofErr w:type="spellEnd"/>
      <w:r w:rsidRPr="002164A7">
        <w:rPr>
          <w:lang w:val="es-MX"/>
        </w:rPr>
        <w:t xml:space="preserve">. Para encontrar un sitio de Live </w:t>
      </w:r>
      <w:proofErr w:type="spellStart"/>
      <w:r w:rsidRPr="002164A7">
        <w:rPr>
          <w:lang w:val="es-MX"/>
        </w:rPr>
        <w:t>Scan</w:t>
      </w:r>
      <w:proofErr w:type="spellEnd"/>
      <w:r w:rsidRPr="002164A7">
        <w:rPr>
          <w:lang w:val="es-MX"/>
        </w:rPr>
        <w:t xml:space="preserve"> cerca de usted, vea</w:t>
      </w:r>
      <w:r>
        <w:t xml:space="preserve"> </w:t>
      </w:r>
      <w:hyperlink r:id="rId8" w:history="1">
        <w:r w:rsidR="00065E96">
          <w:rPr>
            <w:color w:val="0000FF" w:themeColor="hyperlink"/>
            <w:u w:val="single"/>
          </w:rPr>
          <w:t>https://oag.ca.gov/fingerprints/locations</w:t>
        </w:r>
      </w:hyperlink>
      <w:r w:rsidR="00705EB2" w:rsidRPr="00705EB2">
        <w:t xml:space="preserve">. </w:t>
      </w:r>
    </w:p>
    <w:p w:rsidR="00902D9A" w:rsidRPr="00902D9A" w:rsidRDefault="00902D9A" w:rsidP="00902D9A">
      <w:pPr>
        <w:widowControl/>
        <w:spacing w:line="240" w:lineRule="auto"/>
        <w:rPr>
          <w:rFonts w:asciiTheme="minorHAnsi" w:eastAsiaTheme="minorHAnsi" w:hAnsiTheme="minorHAnsi" w:cstheme="minorBidi"/>
          <w:color w:val="auto"/>
          <w:lang w:val="es-MX"/>
        </w:rPr>
      </w:pPr>
      <w:r w:rsidRPr="00902D9A">
        <w:rPr>
          <w:rFonts w:asciiTheme="minorHAnsi" w:eastAsiaTheme="minorHAnsi" w:hAnsiTheme="minorHAnsi" w:cstheme="minorBidi"/>
          <w:color w:val="auto"/>
          <w:lang w:val="es-MX"/>
        </w:rPr>
        <w:t xml:space="preserve">Después de proveer sus huellas digitales y pagar la tarifa requerida, se le enviara una copia de su registro criminal por correo. </w:t>
      </w:r>
    </w:p>
    <w:p w:rsidR="00705EB2" w:rsidRPr="00705EB2" w:rsidRDefault="00902D9A" w:rsidP="00705EB2">
      <w:r w:rsidRPr="002164A7">
        <w:rPr>
          <w:lang w:val="es-MX"/>
        </w:rPr>
        <w:t xml:space="preserve">Más información sobre la solicitud de su registro criminal de todo el estado está disponible en </w:t>
      </w:r>
      <w:r w:rsidR="00D451CA">
        <w:fldChar w:fldCharType="begin"/>
      </w:r>
      <w:r w:rsidR="00065E96">
        <w:instrText>HYPERLINK "https://oag.ca.gov/fingerprints/record-review"</w:instrText>
      </w:r>
      <w:r w:rsidR="00D451CA">
        <w:fldChar w:fldCharType="separate"/>
      </w:r>
      <w:r w:rsidR="00065E96">
        <w:rPr>
          <w:color w:val="0000FF" w:themeColor="hyperlink"/>
          <w:u w:val="single"/>
        </w:rPr>
        <w:t>https://oag.ca.gov/fingerprints/record-review</w:t>
      </w:r>
      <w:r w:rsidR="00D451CA">
        <w:rPr>
          <w:color w:val="0000FF" w:themeColor="hyperlink"/>
          <w:u w:val="single"/>
        </w:rPr>
        <w:fldChar w:fldCharType="end"/>
      </w:r>
      <w:bookmarkStart w:id="0" w:name="_GoBack"/>
      <w:bookmarkEnd w:id="0"/>
    </w:p>
    <w:p w:rsidR="00705EB2" w:rsidRPr="00705EB2" w:rsidRDefault="00705EB2" w:rsidP="00705EB2"/>
    <w:p w:rsidR="00902D9A" w:rsidRPr="00902D9A" w:rsidRDefault="00902D9A" w:rsidP="00902D9A">
      <w:pPr>
        <w:widowControl/>
        <w:spacing w:line="240" w:lineRule="auto"/>
        <w:rPr>
          <w:rFonts w:asciiTheme="minorHAnsi" w:eastAsiaTheme="minorHAnsi" w:hAnsiTheme="minorHAnsi" w:cstheme="minorBidi"/>
          <w:b/>
          <w:color w:val="auto"/>
          <w:lang w:val="es-MX"/>
        </w:rPr>
      </w:pPr>
      <w:r w:rsidRPr="00902D9A">
        <w:rPr>
          <w:rFonts w:asciiTheme="minorHAnsi" w:eastAsiaTheme="minorHAnsi" w:hAnsiTheme="minorHAnsi" w:cstheme="minorBidi"/>
          <w:b/>
          <w:color w:val="auto"/>
          <w:lang w:val="es-MX"/>
        </w:rPr>
        <w:t>3. Complete las Formas Requeridas</w:t>
      </w:r>
    </w:p>
    <w:p w:rsidR="00902D9A" w:rsidRPr="00902D9A" w:rsidRDefault="00902D9A" w:rsidP="00902D9A">
      <w:pPr>
        <w:widowControl/>
        <w:spacing w:line="240" w:lineRule="auto"/>
        <w:rPr>
          <w:rFonts w:asciiTheme="minorHAnsi" w:eastAsiaTheme="minorHAnsi" w:hAnsiTheme="minorHAnsi" w:cstheme="minorBidi"/>
          <w:color w:val="auto"/>
          <w:u w:val="single"/>
          <w:lang w:val="es-MX"/>
        </w:rPr>
      </w:pPr>
      <w:r w:rsidRPr="00902D9A">
        <w:rPr>
          <w:rFonts w:asciiTheme="minorHAnsi" w:eastAsiaTheme="minorHAnsi" w:hAnsiTheme="minorHAnsi" w:cstheme="minorBidi"/>
          <w:color w:val="auto"/>
          <w:lang w:val="es-MX"/>
        </w:rPr>
        <w:t xml:space="preserve">Primero, necesita aprender como leer su registro criminal o resumen del caso (“Case </w:t>
      </w:r>
      <w:proofErr w:type="spellStart"/>
      <w:r w:rsidRPr="00902D9A">
        <w:rPr>
          <w:rFonts w:asciiTheme="minorHAnsi" w:eastAsiaTheme="minorHAnsi" w:hAnsiTheme="minorHAnsi" w:cstheme="minorBidi"/>
          <w:color w:val="auto"/>
          <w:lang w:val="es-MX"/>
        </w:rPr>
        <w:t>Summary</w:t>
      </w:r>
      <w:proofErr w:type="spellEnd"/>
      <w:r w:rsidRPr="00902D9A">
        <w:rPr>
          <w:rFonts w:asciiTheme="minorHAnsi" w:eastAsiaTheme="minorHAnsi" w:hAnsiTheme="minorHAnsi" w:cstheme="minorBidi"/>
          <w:color w:val="auto"/>
          <w:lang w:val="es-MX"/>
        </w:rPr>
        <w:t xml:space="preserve">”). </w:t>
      </w:r>
      <w:r w:rsidRPr="00902D9A">
        <w:rPr>
          <w:rFonts w:asciiTheme="minorHAnsi" w:eastAsiaTheme="minorHAnsi" w:hAnsiTheme="minorHAnsi" w:cstheme="minorBidi"/>
          <w:color w:val="auto"/>
          <w:u w:val="single"/>
          <w:lang w:val="es-MX"/>
        </w:rPr>
        <w:t>Vea la muestra al final de esta guía.</w:t>
      </w:r>
    </w:p>
    <w:p w:rsidR="00440B76" w:rsidRPr="002164A7" w:rsidRDefault="00440B76" w:rsidP="00440B76">
      <w:pPr>
        <w:spacing w:line="240" w:lineRule="auto"/>
        <w:rPr>
          <w:rStyle w:val="tlid-translation"/>
          <w:lang w:val="es-MX"/>
        </w:rPr>
      </w:pPr>
      <w:r w:rsidRPr="002164A7">
        <w:rPr>
          <w:rStyle w:val="tlid-translation"/>
          <w:lang w:val="es-MX"/>
        </w:rPr>
        <w:t>Las formas del Consejo Judicial utilizados en este procedimiento son:</w:t>
      </w:r>
    </w:p>
    <w:p w:rsidR="00705EB2" w:rsidRPr="00705EB2" w:rsidRDefault="00D451CA" w:rsidP="00705EB2">
      <w:pPr>
        <w:numPr>
          <w:ilvl w:val="0"/>
          <w:numId w:val="3"/>
        </w:numPr>
        <w:contextualSpacing/>
      </w:pPr>
      <w:hyperlink r:id="rId9" w:history="1">
        <w:r w:rsidR="00705EB2" w:rsidRPr="00705EB2">
          <w:rPr>
            <w:color w:val="0000FF" w:themeColor="hyperlink"/>
            <w:u w:val="single"/>
          </w:rPr>
          <w:t>Petition for Dismissal (CR-180)</w:t>
        </w:r>
      </w:hyperlink>
      <w:r w:rsidR="00E856A4" w:rsidRPr="00E856A4">
        <w:rPr>
          <w:lang w:val="es-MX"/>
        </w:rPr>
        <w:t xml:space="preserve"> </w:t>
      </w:r>
      <w:r w:rsidR="00E856A4" w:rsidRPr="002164A7">
        <w:rPr>
          <w:lang w:val="es-MX"/>
        </w:rPr>
        <w:t>*No disponible es español*</w:t>
      </w:r>
    </w:p>
    <w:p w:rsidR="00E856A4" w:rsidRDefault="00E856A4" w:rsidP="00E856A4">
      <w:pPr>
        <w:ind w:left="720"/>
        <w:contextualSpacing/>
      </w:pPr>
      <w:proofErr w:type="spellStart"/>
      <w:proofErr w:type="gramStart"/>
      <w:r>
        <w:t>Cuando</w:t>
      </w:r>
      <w:proofErr w:type="spellEnd"/>
      <w:r>
        <w:t xml:space="preserve"> </w:t>
      </w:r>
      <w:proofErr w:type="spellStart"/>
      <w:r>
        <w:t>completando</w:t>
      </w:r>
      <w:proofErr w:type="spellEnd"/>
      <w:r>
        <w:t xml:space="preserve"> </w:t>
      </w:r>
      <w:proofErr w:type="spellStart"/>
      <w:r>
        <w:t>esta</w:t>
      </w:r>
      <w:proofErr w:type="spellEnd"/>
      <w:r>
        <w:t xml:space="preserve"> forma, </w:t>
      </w:r>
      <w:proofErr w:type="spellStart"/>
      <w:r>
        <w:t>debe</w:t>
      </w:r>
      <w:proofErr w:type="spellEnd"/>
      <w:r>
        <w:t xml:space="preserve"> </w:t>
      </w:r>
      <w:proofErr w:type="spellStart"/>
      <w:r>
        <w:t>apuntar</w:t>
      </w:r>
      <w:proofErr w:type="spellEnd"/>
      <w:r>
        <w:t xml:space="preserve"> SOLO </w:t>
      </w:r>
      <w:proofErr w:type="spellStart"/>
      <w:r>
        <w:t>los</w:t>
      </w:r>
      <w:proofErr w:type="spellEnd"/>
      <w:r>
        <w:t xml:space="preserve"> </w:t>
      </w:r>
      <w:proofErr w:type="spellStart"/>
      <w:r>
        <w:t>casos</w:t>
      </w:r>
      <w:proofErr w:type="spellEnd"/>
      <w:r>
        <w:t xml:space="preserve"> </w:t>
      </w:r>
      <w:proofErr w:type="spellStart"/>
      <w:r>
        <w:t>por</w:t>
      </w:r>
      <w:proofErr w:type="spellEnd"/>
      <w:r>
        <w:t xml:space="preserve"> </w:t>
      </w:r>
      <w:proofErr w:type="spellStart"/>
      <w:r>
        <w:t>los</w:t>
      </w:r>
      <w:proofErr w:type="spellEnd"/>
      <w:r>
        <w:t xml:space="preserve"> que </w:t>
      </w:r>
      <w:proofErr w:type="spellStart"/>
      <w:r>
        <w:t>fue</w:t>
      </w:r>
      <w:proofErr w:type="spellEnd"/>
      <w:r>
        <w:t xml:space="preserve"> </w:t>
      </w:r>
      <w:proofErr w:type="spellStart"/>
      <w:r>
        <w:t>condenado</w:t>
      </w:r>
      <w:proofErr w:type="spellEnd"/>
      <w:r>
        <w:t>.</w:t>
      </w:r>
      <w:proofErr w:type="gramEnd"/>
      <w:r>
        <w:t xml:space="preserve"> Si hay </w:t>
      </w:r>
      <w:proofErr w:type="spellStart"/>
      <w:r>
        <w:t>más</w:t>
      </w:r>
      <w:proofErr w:type="spellEnd"/>
      <w:r>
        <w:t xml:space="preserve"> de </w:t>
      </w:r>
      <w:proofErr w:type="spellStart"/>
      <w:r>
        <w:t>una</w:t>
      </w:r>
      <w:proofErr w:type="spellEnd"/>
      <w:r>
        <w:t xml:space="preserve"> </w:t>
      </w:r>
      <w:proofErr w:type="spellStart"/>
      <w:r>
        <w:t>convicción</w:t>
      </w:r>
      <w:proofErr w:type="spellEnd"/>
      <w:r>
        <w:t xml:space="preserve"> </w:t>
      </w:r>
      <w:proofErr w:type="spellStart"/>
      <w:r>
        <w:t>bajo</w:t>
      </w:r>
      <w:proofErr w:type="spellEnd"/>
      <w:r>
        <w:t xml:space="preserve"> </w:t>
      </w:r>
      <w:proofErr w:type="gramStart"/>
      <w:r>
        <w:t>un</w:t>
      </w:r>
      <w:proofErr w:type="gramEnd"/>
      <w:r>
        <w:t xml:space="preserve"> </w:t>
      </w:r>
      <w:proofErr w:type="spellStart"/>
      <w:r>
        <w:t>número</w:t>
      </w:r>
      <w:proofErr w:type="spellEnd"/>
      <w:r>
        <w:t xml:space="preserve"> de </w:t>
      </w:r>
      <w:proofErr w:type="spellStart"/>
      <w:r>
        <w:t>caso</w:t>
      </w:r>
      <w:proofErr w:type="spellEnd"/>
      <w:r>
        <w:t xml:space="preserve"> </w:t>
      </w:r>
      <w:proofErr w:type="spellStart"/>
      <w:r>
        <w:t>diferente</w:t>
      </w:r>
      <w:proofErr w:type="spellEnd"/>
      <w:r>
        <w:t xml:space="preserve">, </w:t>
      </w:r>
      <w:proofErr w:type="spellStart"/>
      <w:r>
        <w:t>debe</w:t>
      </w:r>
      <w:proofErr w:type="spellEnd"/>
      <w:r>
        <w:t xml:space="preserve"> </w:t>
      </w:r>
      <w:proofErr w:type="spellStart"/>
      <w:r>
        <w:t>completar</w:t>
      </w:r>
      <w:proofErr w:type="spellEnd"/>
      <w:r>
        <w:t xml:space="preserve"> un CR-180 </w:t>
      </w:r>
      <w:proofErr w:type="spellStart"/>
      <w:r>
        <w:t>separado</w:t>
      </w:r>
      <w:proofErr w:type="spellEnd"/>
      <w:r>
        <w:t xml:space="preserve"> </w:t>
      </w:r>
      <w:proofErr w:type="spellStart"/>
      <w:r>
        <w:t>por</w:t>
      </w:r>
      <w:proofErr w:type="spellEnd"/>
      <w:r>
        <w:t xml:space="preserve"> </w:t>
      </w:r>
      <w:proofErr w:type="spellStart"/>
      <w:r>
        <w:t>cada</w:t>
      </w:r>
      <w:proofErr w:type="spellEnd"/>
      <w:r>
        <w:t xml:space="preserve"> </w:t>
      </w:r>
      <w:proofErr w:type="spellStart"/>
      <w:r>
        <w:t>uno</w:t>
      </w:r>
      <w:proofErr w:type="spellEnd"/>
      <w:r>
        <w:t xml:space="preserve"> de </w:t>
      </w:r>
      <w:proofErr w:type="spellStart"/>
      <w:r>
        <w:t>los</w:t>
      </w:r>
      <w:proofErr w:type="spellEnd"/>
      <w:r>
        <w:t xml:space="preserve"> </w:t>
      </w:r>
      <w:proofErr w:type="spellStart"/>
      <w:r>
        <w:t>números</w:t>
      </w:r>
      <w:proofErr w:type="spellEnd"/>
      <w:r>
        <w:t xml:space="preserve"> de </w:t>
      </w:r>
      <w:proofErr w:type="spellStart"/>
      <w:r>
        <w:t>caso</w:t>
      </w:r>
      <w:proofErr w:type="spellEnd"/>
      <w:r>
        <w:t xml:space="preserve"> </w:t>
      </w:r>
      <w:proofErr w:type="spellStart"/>
      <w:r>
        <w:t>diferentes</w:t>
      </w:r>
      <w:proofErr w:type="spellEnd"/>
      <w:r>
        <w:t xml:space="preserve">. </w:t>
      </w:r>
      <w:proofErr w:type="spellStart"/>
      <w:r w:rsidRPr="00E856A4">
        <w:rPr>
          <w:u w:val="single"/>
        </w:rPr>
        <w:t>Vea</w:t>
      </w:r>
      <w:proofErr w:type="spellEnd"/>
      <w:r w:rsidRPr="00E856A4">
        <w:rPr>
          <w:u w:val="single"/>
        </w:rPr>
        <w:t xml:space="preserve"> la </w:t>
      </w:r>
      <w:proofErr w:type="spellStart"/>
      <w:r w:rsidRPr="00E856A4">
        <w:rPr>
          <w:u w:val="single"/>
        </w:rPr>
        <w:t>muestra</w:t>
      </w:r>
      <w:proofErr w:type="spellEnd"/>
      <w:r w:rsidRPr="00E856A4">
        <w:rPr>
          <w:u w:val="single"/>
        </w:rPr>
        <w:t xml:space="preserve"> al final de </w:t>
      </w:r>
      <w:proofErr w:type="spellStart"/>
      <w:r w:rsidRPr="00E856A4">
        <w:rPr>
          <w:u w:val="single"/>
        </w:rPr>
        <w:t>este</w:t>
      </w:r>
      <w:proofErr w:type="spellEnd"/>
      <w:r w:rsidRPr="00E856A4">
        <w:rPr>
          <w:u w:val="single"/>
        </w:rPr>
        <w:t xml:space="preserve"> </w:t>
      </w:r>
      <w:proofErr w:type="spellStart"/>
      <w:r w:rsidRPr="00E856A4">
        <w:rPr>
          <w:u w:val="single"/>
        </w:rPr>
        <w:t>guía</w:t>
      </w:r>
      <w:proofErr w:type="spellEnd"/>
      <w:r w:rsidRPr="00E856A4">
        <w:rPr>
          <w:u w:val="single"/>
        </w:rPr>
        <w:t>.</w:t>
      </w:r>
    </w:p>
    <w:p w:rsidR="00705EB2" w:rsidRPr="00705EB2" w:rsidRDefault="00D451CA" w:rsidP="00E856A4">
      <w:pPr>
        <w:numPr>
          <w:ilvl w:val="0"/>
          <w:numId w:val="3"/>
        </w:numPr>
        <w:contextualSpacing/>
      </w:pPr>
      <w:hyperlink r:id="rId10" w:history="1">
        <w:r w:rsidR="00705EB2" w:rsidRPr="00705EB2">
          <w:rPr>
            <w:color w:val="0000FF" w:themeColor="hyperlink"/>
            <w:u w:val="single"/>
          </w:rPr>
          <w:t>Order for Dismissal (CR -181)</w:t>
        </w:r>
      </w:hyperlink>
      <w:r w:rsidR="00E856A4" w:rsidRPr="00E856A4">
        <w:rPr>
          <w:lang w:val="es-MX"/>
        </w:rPr>
        <w:t xml:space="preserve"> </w:t>
      </w:r>
      <w:r w:rsidR="00E856A4" w:rsidRPr="002164A7">
        <w:rPr>
          <w:lang w:val="es-MX"/>
        </w:rPr>
        <w:t>*No disponible es español*</w:t>
      </w:r>
    </w:p>
    <w:p w:rsidR="00E856A4" w:rsidRDefault="00E856A4" w:rsidP="00E856A4">
      <w:pPr>
        <w:spacing w:after="0"/>
        <w:ind w:left="720"/>
        <w:contextualSpacing/>
      </w:pPr>
      <w:proofErr w:type="spellStart"/>
      <w:r w:rsidRPr="00E856A4">
        <w:t>Cuando</w:t>
      </w:r>
      <w:proofErr w:type="spellEnd"/>
      <w:r w:rsidRPr="00E856A4">
        <w:t xml:space="preserve"> </w:t>
      </w:r>
      <w:proofErr w:type="spellStart"/>
      <w:r w:rsidRPr="00E856A4">
        <w:t>completando</w:t>
      </w:r>
      <w:proofErr w:type="spellEnd"/>
      <w:r w:rsidRPr="00E856A4">
        <w:t xml:space="preserve"> </w:t>
      </w:r>
      <w:proofErr w:type="spellStart"/>
      <w:r w:rsidRPr="00E856A4">
        <w:t>esta</w:t>
      </w:r>
      <w:proofErr w:type="spellEnd"/>
      <w:r w:rsidRPr="00E856A4">
        <w:t xml:space="preserve"> forma, solo complete con </w:t>
      </w:r>
      <w:proofErr w:type="spellStart"/>
      <w:r w:rsidRPr="00E856A4">
        <w:t>su</w:t>
      </w:r>
      <w:proofErr w:type="spellEnd"/>
      <w:r w:rsidRPr="00E856A4">
        <w:t xml:space="preserve"> </w:t>
      </w:r>
      <w:proofErr w:type="spellStart"/>
      <w:r w:rsidRPr="00E856A4">
        <w:t>información</w:t>
      </w:r>
      <w:proofErr w:type="spellEnd"/>
      <w:r w:rsidRPr="00E856A4">
        <w:t xml:space="preserve"> personal </w:t>
      </w:r>
      <w:proofErr w:type="spellStart"/>
      <w:r w:rsidRPr="00E856A4">
        <w:t>en</w:t>
      </w:r>
      <w:proofErr w:type="spellEnd"/>
      <w:r w:rsidRPr="00E856A4">
        <w:t xml:space="preserve"> la parte superior de las 2 </w:t>
      </w:r>
      <w:proofErr w:type="spellStart"/>
      <w:r w:rsidRPr="00E856A4">
        <w:t>páginas</w:t>
      </w:r>
      <w:proofErr w:type="spellEnd"/>
      <w:r w:rsidRPr="00E856A4">
        <w:t xml:space="preserve"> y </w:t>
      </w:r>
      <w:proofErr w:type="spellStart"/>
      <w:r w:rsidRPr="00E856A4">
        <w:t>deje</w:t>
      </w:r>
      <w:proofErr w:type="spellEnd"/>
      <w:r w:rsidRPr="00E856A4">
        <w:t xml:space="preserve"> el resto </w:t>
      </w:r>
      <w:proofErr w:type="spellStart"/>
      <w:r w:rsidRPr="00E856A4">
        <w:t>en</w:t>
      </w:r>
      <w:proofErr w:type="spellEnd"/>
      <w:r w:rsidRPr="00E856A4">
        <w:t xml:space="preserve"> </w:t>
      </w:r>
      <w:proofErr w:type="spellStart"/>
      <w:r w:rsidRPr="00E856A4">
        <w:t>blanco</w:t>
      </w:r>
      <w:proofErr w:type="spellEnd"/>
      <w:r w:rsidRPr="00E856A4">
        <w:t xml:space="preserve">. El </w:t>
      </w:r>
      <w:proofErr w:type="spellStart"/>
      <w:r w:rsidRPr="00E856A4">
        <w:t>juez</w:t>
      </w:r>
      <w:proofErr w:type="spellEnd"/>
      <w:r w:rsidRPr="00E856A4">
        <w:t xml:space="preserve"> </w:t>
      </w:r>
      <w:proofErr w:type="spellStart"/>
      <w:r w:rsidRPr="00E856A4">
        <w:t>revisara</w:t>
      </w:r>
      <w:proofErr w:type="spellEnd"/>
      <w:r w:rsidRPr="00E856A4">
        <w:t xml:space="preserve"> </w:t>
      </w:r>
      <w:proofErr w:type="spellStart"/>
      <w:r w:rsidRPr="00E856A4">
        <w:t>esta</w:t>
      </w:r>
      <w:proofErr w:type="spellEnd"/>
      <w:r w:rsidRPr="00E856A4">
        <w:t xml:space="preserve"> forma </w:t>
      </w:r>
      <w:proofErr w:type="spellStart"/>
      <w:r w:rsidRPr="00E856A4">
        <w:t>después</w:t>
      </w:r>
      <w:proofErr w:type="spellEnd"/>
      <w:r w:rsidRPr="00E856A4">
        <w:t xml:space="preserve"> de </w:t>
      </w:r>
      <w:proofErr w:type="spellStart"/>
      <w:r w:rsidRPr="00E856A4">
        <w:t>revisar</w:t>
      </w:r>
      <w:proofErr w:type="spellEnd"/>
      <w:r w:rsidRPr="00E856A4">
        <w:t xml:space="preserve"> </w:t>
      </w:r>
      <w:proofErr w:type="spellStart"/>
      <w:r w:rsidRPr="00E856A4">
        <w:t>su</w:t>
      </w:r>
      <w:proofErr w:type="spellEnd"/>
      <w:r w:rsidRPr="00E856A4">
        <w:t xml:space="preserve"> </w:t>
      </w:r>
      <w:proofErr w:type="spellStart"/>
      <w:r w:rsidRPr="00E856A4">
        <w:t>petición</w:t>
      </w:r>
      <w:proofErr w:type="spellEnd"/>
      <w:r w:rsidRPr="00E856A4">
        <w:t xml:space="preserve">. </w:t>
      </w:r>
      <w:proofErr w:type="spellStart"/>
      <w:r w:rsidRPr="001F785C">
        <w:rPr>
          <w:u w:val="single"/>
        </w:rPr>
        <w:t>Vea</w:t>
      </w:r>
      <w:proofErr w:type="spellEnd"/>
      <w:r w:rsidRPr="001F785C">
        <w:rPr>
          <w:u w:val="single"/>
        </w:rPr>
        <w:t xml:space="preserve"> la </w:t>
      </w:r>
      <w:proofErr w:type="spellStart"/>
      <w:r w:rsidRPr="001F785C">
        <w:rPr>
          <w:u w:val="single"/>
        </w:rPr>
        <w:t>muestra</w:t>
      </w:r>
      <w:proofErr w:type="spellEnd"/>
      <w:r w:rsidRPr="001F785C">
        <w:rPr>
          <w:u w:val="single"/>
        </w:rPr>
        <w:t xml:space="preserve"> al final de </w:t>
      </w:r>
      <w:proofErr w:type="spellStart"/>
      <w:r w:rsidRPr="001F785C">
        <w:rPr>
          <w:u w:val="single"/>
        </w:rPr>
        <w:t>este</w:t>
      </w:r>
      <w:proofErr w:type="spellEnd"/>
      <w:r w:rsidRPr="001F785C">
        <w:rPr>
          <w:u w:val="single"/>
        </w:rPr>
        <w:t xml:space="preserve"> </w:t>
      </w:r>
      <w:proofErr w:type="spellStart"/>
      <w:r w:rsidRPr="001F785C">
        <w:rPr>
          <w:u w:val="single"/>
        </w:rPr>
        <w:t>guía</w:t>
      </w:r>
      <w:proofErr w:type="spellEnd"/>
      <w:r w:rsidRPr="001F785C">
        <w:rPr>
          <w:u w:val="single"/>
        </w:rPr>
        <w:t>.</w:t>
      </w:r>
    </w:p>
    <w:p w:rsidR="00705EB2" w:rsidRPr="00705EB2" w:rsidRDefault="00D451CA" w:rsidP="00136785">
      <w:pPr>
        <w:pStyle w:val="ListParagraph"/>
        <w:numPr>
          <w:ilvl w:val="0"/>
          <w:numId w:val="3"/>
        </w:numPr>
        <w:spacing w:after="0"/>
      </w:pPr>
      <w:hyperlink r:id="rId11" w:history="1">
        <w:r w:rsidR="00705EB2" w:rsidRPr="00E856A4">
          <w:rPr>
            <w:color w:val="0000FF" w:themeColor="hyperlink"/>
            <w:u w:val="single"/>
          </w:rPr>
          <w:t>Attached Declaration (MC-31)</w:t>
        </w:r>
      </w:hyperlink>
      <w:r w:rsidR="00705EB2" w:rsidRPr="00E856A4">
        <w:rPr>
          <w:color w:val="0000FF" w:themeColor="hyperlink"/>
        </w:rPr>
        <w:t xml:space="preserve"> </w:t>
      </w:r>
      <w:r w:rsidR="00E856A4" w:rsidRPr="00E856A4">
        <w:rPr>
          <w:lang w:val="es-MX"/>
        </w:rPr>
        <w:t>*No disponible es español*</w:t>
      </w:r>
      <w:r w:rsidR="00705EB2" w:rsidRPr="00E856A4">
        <w:rPr>
          <w:color w:val="0000FF" w:themeColor="hyperlink"/>
        </w:rPr>
        <w:t xml:space="preserve"> </w:t>
      </w:r>
      <w:r w:rsidR="00E856A4" w:rsidRPr="00E856A4">
        <w:rPr>
          <w:i/>
        </w:rPr>
        <w:t xml:space="preserve">(Ignore </w:t>
      </w:r>
      <w:proofErr w:type="spellStart"/>
      <w:r w:rsidR="00E856A4" w:rsidRPr="00E856A4">
        <w:rPr>
          <w:i/>
        </w:rPr>
        <w:t>si</w:t>
      </w:r>
      <w:proofErr w:type="spellEnd"/>
      <w:r w:rsidR="00E856A4" w:rsidRPr="00E856A4">
        <w:rPr>
          <w:i/>
        </w:rPr>
        <w:t xml:space="preserve"> no se </w:t>
      </w:r>
      <w:proofErr w:type="spellStart"/>
      <w:r w:rsidR="00E856A4" w:rsidRPr="00E856A4">
        <w:rPr>
          <w:i/>
        </w:rPr>
        <w:t>proporciona</w:t>
      </w:r>
      <w:proofErr w:type="spellEnd"/>
      <w:r w:rsidR="00E856A4" w:rsidRPr="00E856A4">
        <w:rPr>
          <w:i/>
        </w:rPr>
        <w:t xml:space="preserve"> con el </w:t>
      </w:r>
      <w:proofErr w:type="spellStart"/>
      <w:r w:rsidR="00E856A4" w:rsidRPr="00E856A4">
        <w:rPr>
          <w:i/>
        </w:rPr>
        <w:t>paquete</w:t>
      </w:r>
      <w:proofErr w:type="spellEnd"/>
      <w:r w:rsidR="00E856A4" w:rsidRPr="00E856A4">
        <w:rPr>
          <w:i/>
        </w:rPr>
        <w:t>)</w:t>
      </w:r>
      <w:r w:rsidR="00136785" w:rsidRPr="00136785">
        <w:t xml:space="preserve"> </w:t>
      </w:r>
      <w:r w:rsidR="00E63B68">
        <w:rPr>
          <w:i/>
        </w:rPr>
        <w:t xml:space="preserve"> </w:t>
      </w:r>
    </w:p>
    <w:p w:rsidR="00E856A4" w:rsidRPr="002164A7" w:rsidRDefault="00E856A4" w:rsidP="00E856A4">
      <w:pPr>
        <w:pStyle w:val="ListParagraph"/>
        <w:spacing w:line="240" w:lineRule="auto"/>
        <w:rPr>
          <w:lang w:val="es-MX"/>
        </w:rPr>
      </w:pPr>
      <w:r w:rsidRPr="002164A7">
        <w:rPr>
          <w:lang w:val="es-MX"/>
        </w:rPr>
        <w:t>Cuando completando esta forma, básicamente, usted está adjuntando una declaración que indica porque desea la eliminación de su convicción y explica su situación en la vida. En esta declaración, usted puede discutir:</w:t>
      </w:r>
    </w:p>
    <w:p w:rsidR="00E856A4" w:rsidRPr="002164A7" w:rsidRDefault="00E856A4" w:rsidP="00E856A4">
      <w:pPr>
        <w:pStyle w:val="ListParagraph"/>
        <w:widowControl/>
        <w:numPr>
          <w:ilvl w:val="0"/>
          <w:numId w:val="5"/>
        </w:numPr>
        <w:spacing w:line="240" w:lineRule="auto"/>
        <w:rPr>
          <w:i/>
          <w:lang w:val="es-MX"/>
        </w:rPr>
      </w:pPr>
      <w:r w:rsidRPr="002164A7">
        <w:rPr>
          <w:lang w:val="es-MX"/>
        </w:rPr>
        <w:t xml:space="preserve">Sus planes para el futuro; </w:t>
      </w:r>
    </w:p>
    <w:p w:rsidR="00E856A4" w:rsidRPr="002164A7" w:rsidRDefault="00E856A4" w:rsidP="00E856A4">
      <w:pPr>
        <w:pStyle w:val="ListParagraph"/>
        <w:widowControl/>
        <w:numPr>
          <w:ilvl w:val="0"/>
          <w:numId w:val="5"/>
        </w:numPr>
        <w:spacing w:line="240" w:lineRule="auto"/>
        <w:rPr>
          <w:i/>
          <w:lang w:val="es-MX"/>
        </w:rPr>
      </w:pPr>
      <w:r w:rsidRPr="002164A7">
        <w:rPr>
          <w:lang w:val="es-MX"/>
        </w:rPr>
        <w:t>Las razones por las que cometió su ofensa, y como su vida es diferente hoy de lo que era cuando la cometió;</w:t>
      </w:r>
    </w:p>
    <w:p w:rsidR="00E856A4" w:rsidRPr="002164A7" w:rsidRDefault="00E856A4" w:rsidP="00E856A4">
      <w:pPr>
        <w:pStyle w:val="ListParagraph"/>
        <w:widowControl/>
        <w:numPr>
          <w:ilvl w:val="0"/>
          <w:numId w:val="5"/>
        </w:numPr>
        <w:spacing w:line="240" w:lineRule="auto"/>
        <w:rPr>
          <w:i/>
          <w:lang w:val="es-MX"/>
        </w:rPr>
      </w:pPr>
      <w:r w:rsidRPr="002164A7">
        <w:rPr>
          <w:lang w:val="es-MX"/>
        </w:rPr>
        <w:t>Como la convicción ha afectado sus posibilidades de empleo;</w:t>
      </w:r>
    </w:p>
    <w:p w:rsidR="00E856A4" w:rsidRPr="002164A7" w:rsidRDefault="00E856A4" w:rsidP="00E856A4">
      <w:pPr>
        <w:pStyle w:val="ListParagraph"/>
        <w:widowControl/>
        <w:numPr>
          <w:ilvl w:val="0"/>
          <w:numId w:val="5"/>
        </w:numPr>
        <w:spacing w:line="240" w:lineRule="auto"/>
        <w:rPr>
          <w:i/>
          <w:lang w:val="es-MX"/>
        </w:rPr>
      </w:pPr>
      <w:r w:rsidRPr="002164A7">
        <w:rPr>
          <w:lang w:val="es-MX"/>
        </w:rPr>
        <w:t>Si ha recibido alguna formación o educación desde su convicción;</w:t>
      </w:r>
    </w:p>
    <w:p w:rsidR="00E856A4" w:rsidRPr="002164A7" w:rsidRDefault="00E856A4" w:rsidP="00E856A4">
      <w:pPr>
        <w:pStyle w:val="ListParagraph"/>
        <w:widowControl/>
        <w:numPr>
          <w:ilvl w:val="0"/>
          <w:numId w:val="5"/>
        </w:numPr>
        <w:spacing w:line="240" w:lineRule="auto"/>
        <w:rPr>
          <w:i/>
          <w:lang w:val="es-MX"/>
        </w:rPr>
      </w:pPr>
      <w:r w:rsidRPr="002164A7">
        <w:rPr>
          <w:lang w:val="es-MX"/>
        </w:rPr>
        <w:t>Cualquier ocurrencia en su vida que haya cambiado la forma en que interactúa con su comunidad; y</w:t>
      </w:r>
    </w:p>
    <w:p w:rsidR="00E856A4" w:rsidRPr="00E63B68" w:rsidRDefault="00E856A4" w:rsidP="00136785">
      <w:pPr>
        <w:pStyle w:val="ListParagraph"/>
        <w:widowControl/>
        <w:numPr>
          <w:ilvl w:val="0"/>
          <w:numId w:val="5"/>
        </w:numPr>
        <w:spacing w:line="240" w:lineRule="auto"/>
        <w:rPr>
          <w:i/>
          <w:lang w:val="es-MX"/>
        </w:rPr>
      </w:pPr>
      <w:r w:rsidRPr="002164A7">
        <w:rPr>
          <w:lang w:val="es-MX"/>
        </w:rPr>
        <w:t xml:space="preserve">Cualquier afiliación religiosa o de 12-pasos que tenga.  </w:t>
      </w:r>
    </w:p>
    <w:p w:rsidR="00E63B68" w:rsidRPr="00E63B68" w:rsidRDefault="00E63B68" w:rsidP="00E63B68">
      <w:pPr>
        <w:widowControl/>
        <w:spacing w:line="240" w:lineRule="auto"/>
        <w:ind w:left="720"/>
        <w:rPr>
          <w:i/>
          <w:lang w:val="es-MX"/>
        </w:rPr>
      </w:pPr>
      <w:proofErr w:type="spellStart"/>
      <w:r w:rsidRPr="001F785C">
        <w:rPr>
          <w:u w:val="single"/>
        </w:rPr>
        <w:t>Vea</w:t>
      </w:r>
      <w:proofErr w:type="spellEnd"/>
      <w:r w:rsidRPr="001F785C">
        <w:rPr>
          <w:u w:val="single"/>
        </w:rPr>
        <w:t xml:space="preserve"> la </w:t>
      </w:r>
      <w:proofErr w:type="spellStart"/>
      <w:r w:rsidRPr="001F785C">
        <w:rPr>
          <w:u w:val="single"/>
        </w:rPr>
        <w:t>muestra</w:t>
      </w:r>
      <w:proofErr w:type="spellEnd"/>
      <w:r w:rsidRPr="001F785C">
        <w:rPr>
          <w:u w:val="single"/>
        </w:rPr>
        <w:t xml:space="preserve"> al final de </w:t>
      </w:r>
      <w:proofErr w:type="spellStart"/>
      <w:r w:rsidRPr="001F785C">
        <w:rPr>
          <w:u w:val="single"/>
        </w:rPr>
        <w:t>este</w:t>
      </w:r>
      <w:proofErr w:type="spellEnd"/>
      <w:r w:rsidRPr="001F785C">
        <w:rPr>
          <w:u w:val="single"/>
        </w:rPr>
        <w:t xml:space="preserve"> </w:t>
      </w:r>
      <w:proofErr w:type="spellStart"/>
      <w:r w:rsidRPr="001F785C">
        <w:rPr>
          <w:u w:val="single"/>
        </w:rPr>
        <w:t>guía</w:t>
      </w:r>
      <w:proofErr w:type="spellEnd"/>
      <w:r w:rsidRPr="001F785C">
        <w:rPr>
          <w:u w:val="single"/>
        </w:rPr>
        <w:t>.</w:t>
      </w:r>
    </w:p>
    <w:p w:rsidR="00705EB2" w:rsidRPr="00705EB2" w:rsidRDefault="00705EB2" w:rsidP="00705EB2">
      <w:pPr>
        <w:numPr>
          <w:ilvl w:val="0"/>
          <w:numId w:val="3"/>
        </w:numPr>
        <w:spacing w:after="0"/>
        <w:contextualSpacing/>
      </w:pPr>
      <w:r w:rsidRPr="00705EB2">
        <w:t>Proof of Service</w:t>
      </w:r>
      <w:hyperlink r:id="rId12" w:history="1">
        <w:r w:rsidRPr="00705EB2">
          <w:rPr>
            <w:color w:val="0000FF" w:themeColor="hyperlink"/>
            <w:u w:val="single"/>
          </w:rPr>
          <w:t>POS-020</w:t>
        </w:r>
      </w:hyperlink>
      <w:r w:rsidRPr="00705EB2">
        <w:rPr>
          <w:color w:val="0000FF" w:themeColor="hyperlink"/>
          <w:u w:val="single"/>
        </w:rPr>
        <w:t xml:space="preserve"> </w:t>
      </w:r>
      <w:r w:rsidRPr="00705EB2">
        <w:rPr>
          <w:color w:val="auto"/>
        </w:rPr>
        <w:t>or</w:t>
      </w:r>
      <w:r w:rsidRPr="00705EB2">
        <w:t xml:space="preserve"> </w:t>
      </w:r>
      <w:hyperlink r:id="rId13" w:history="1">
        <w:r w:rsidRPr="00705EB2">
          <w:rPr>
            <w:color w:val="0000FF" w:themeColor="hyperlink"/>
            <w:u w:val="single"/>
          </w:rPr>
          <w:t>POS-040</w:t>
        </w:r>
      </w:hyperlink>
      <w:r w:rsidR="001F785C">
        <w:rPr>
          <w:color w:val="0000FF" w:themeColor="hyperlink"/>
          <w:u w:val="single"/>
        </w:rPr>
        <w:t xml:space="preserve">  </w:t>
      </w:r>
      <w:r w:rsidR="001F785C" w:rsidRPr="00E856A4">
        <w:rPr>
          <w:lang w:val="es-MX"/>
        </w:rPr>
        <w:t>*No disponible es español*</w:t>
      </w:r>
    </w:p>
    <w:p w:rsidR="005A16DD" w:rsidRPr="002164A7" w:rsidRDefault="005A16DD" w:rsidP="005A16DD">
      <w:pPr>
        <w:pStyle w:val="ListParagraph"/>
        <w:widowControl/>
        <w:numPr>
          <w:ilvl w:val="0"/>
          <w:numId w:val="3"/>
        </w:numPr>
        <w:spacing w:line="240" w:lineRule="auto"/>
        <w:rPr>
          <w:lang w:val="es-MX"/>
        </w:rPr>
      </w:pPr>
      <w:r w:rsidRPr="002164A7">
        <w:rPr>
          <w:lang w:val="es-MX"/>
        </w:rPr>
        <w:lastRenderedPageBreak/>
        <w:t>Cuando completando estas formas, escriba su información personal en la parte superior de la página, enumere las formas que está adjuntando, y la información de la parte (el Abogado del Distrito, “</w:t>
      </w:r>
      <w:proofErr w:type="spellStart"/>
      <w:r w:rsidRPr="002164A7">
        <w:rPr>
          <w:lang w:val="es-MX"/>
        </w:rPr>
        <w:t>District</w:t>
      </w:r>
      <w:proofErr w:type="spellEnd"/>
      <w:r w:rsidRPr="002164A7">
        <w:rPr>
          <w:lang w:val="es-MX"/>
        </w:rPr>
        <w:t xml:space="preserve"> </w:t>
      </w:r>
      <w:proofErr w:type="spellStart"/>
      <w:r w:rsidRPr="002164A7">
        <w:rPr>
          <w:lang w:val="es-MX"/>
        </w:rPr>
        <w:t>Attorney</w:t>
      </w:r>
      <w:proofErr w:type="spellEnd"/>
      <w:r w:rsidRPr="002164A7">
        <w:rPr>
          <w:lang w:val="es-MX"/>
        </w:rPr>
        <w:t xml:space="preserve">”) a la que una persona de su elección (puede ser un pariente, un amigo, o un servidor registrado de California) está sirviendo este documento. </w:t>
      </w:r>
      <w:r w:rsidRPr="002164A7">
        <w:rPr>
          <w:u w:val="single"/>
          <w:lang w:val="es-MX"/>
        </w:rPr>
        <w:t>Vea la muestra al final de este guía.</w:t>
      </w:r>
    </w:p>
    <w:p w:rsidR="00705EB2" w:rsidRPr="00705EB2" w:rsidRDefault="00705EB2" w:rsidP="00705EB2">
      <w:pPr>
        <w:rPr>
          <w:b/>
          <w:bCs/>
          <w:sz w:val="23"/>
          <w:szCs w:val="23"/>
        </w:rPr>
      </w:pPr>
    </w:p>
    <w:p w:rsidR="005A16DD" w:rsidRPr="005A16DD" w:rsidRDefault="005A16DD" w:rsidP="005A16DD">
      <w:pPr>
        <w:widowControl/>
        <w:spacing w:line="240" w:lineRule="auto"/>
        <w:rPr>
          <w:rFonts w:asciiTheme="minorHAnsi" w:eastAsiaTheme="minorHAnsi" w:hAnsiTheme="minorHAnsi" w:cstheme="minorBidi"/>
          <w:b/>
          <w:color w:val="auto"/>
          <w:lang w:val="es-MX"/>
        </w:rPr>
      </w:pPr>
      <w:r w:rsidRPr="005A16DD">
        <w:rPr>
          <w:rFonts w:asciiTheme="minorHAnsi" w:eastAsiaTheme="minorHAnsi" w:hAnsiTheme="minorHAnsi" w:cstheme="minorBidi"/>
          <w:b/>
          <w:color w:val="auto"/>
          <w:lang w:val="es-MX"/>
        </w:rPr>
        <w:t>4. Servir al Abogado del Distrito (“</w:t>
      </w:r>
      <w:proofErr w:type="spellStart"/>
      <w:r w:rsidRPr="005A16DD">
        <w:rPr>
          <w:rFonts w:asciiTheme="minorHAnsi" w:eastAsiaTheme="minorHAnsi" w:hAnsiTheme="minorHAnsi" w:cstheme="minorBidi"/>
          <w:b/>
          <w:color w:val="auto"/>
          <w:lang w:val="es-MX"/>
        </w:rPr>
        <w:t>District</w:t>
      </w:r>
      <w:proofErr w:type="spellEnd"/>
      <w:r w:rsidRPr="005A16DD">
        <w:rPr>
          <w:rFonts w:asciiTheme="minorHAnsi" w:eastAsiaTheme="minorHAnsi" w:hAnsiTheme="minorHAnsi" w:cstheme="minorBidi"/>
          <w:b/>
          <w:color w:val="auto"/>
          <w:lang w:val="es-MX"/>
        </w:rPr>
        <w:t xml:space="preserve"> </w:t>
      </w:r>
      <w:proofErr w:type="spellStart"/>
      <w:r w:rsidRPr="005A16DD">
        <w:rPr>
          <w:rFonts w:asciiTheme="minorHAnsi" w:eastAsiaTheme="minorHAnsi" w:hAnsiTheme="minorHAnsi" w:cstheme="minorBidi"/>
          <w:b/>
          <w:color w:val="auto"/>
          <w:lang w:val="es-MX"/>
        </w:rPr>
        <w:t>Attorney</w:t>
      </w:r>
      <w:proofErr w:type="spellEnd"/>
      <w:r w:rsidRPr="005A16DD">
        <w:rPr>
          <w:rFonts w:asciiTheme="minorHAnsi" w:eastAsiaTheme="minorHAnsi" w:hAnsiTheme="minorHAnsi" w:cstheme="minorBidi"/>
          <w:b/>
          <w:color w:val="auto"/>
          <w:lang w:val="es-MX"/>
        </w:rPr>
        <w:t>)</w:t>
      </w:r>
    </w:p>
    <w:p w:rsidR="005A16DD" w:rsidRPr="005A16DD" w:rsidRDefault="005A16DD" w:rsidP="005A16DD">
      <w:pPr>
        <w:widowControl/>
        <w:spacing w:line="240" w:lineRule="auto"/>
        <w:rPr>
          <w:rFonts w:asciiTheme="minorHAnsi" w:eastAsiaTheme="minorHAnsi" w:hAnsiTheme="minorHAnsi" w:cstheme="minorBidi"/>
          <w:color w:val="auto"/>
          <w:lang w:val="es-MX"/>
        </w:rPr>
      </w:pPr>
      <w:r w:rsidRPr="005A16DD">
        <w:rPr>
          <w:rFonts w:asciiTheme="minorHAnsi" w:eastAsiaTheme="minorHAnsi" w:hAnsiTheme="minorHAnsi" w:cstheme="minorBidi"/>
          <w:color w:val="auto"/>
          <w:lang w:val="es-MX"/>
        </w:rPr>
        <w:t>Antes de presentar las formas, una persona de su elección necesita servir al Abogado del Distrito (“</w:t>
      </w:r>
      <w:proofErr w:type="spellStart"/>
      <w:r w:rsidRPr="005A16DD">
        <w:rPr>
          <w:rFonts w:asciiTheme="minorHAnsi" w:eastAsiaTheme="minorHAnsi" w:hAnsiTheme="minorHAnsi" w:cstheme="minorBidi"/>
          <w:color w:val="auto"/>
          <w:lang w:val="es-MX"/>
        </w:rPr>
        <w:t>District</w:t>
      </w:r>
      <w:proofErr w:type="spellEnd"/>
      <w:r w:rsidRPr="005A16DD">
        <w:rPr>
          <w:rFonts w:asciiTheme="minorHAnsi" w:eastAsiaTheme="minorHAnsi" w:hAnsiTheme="minorHAnsi" w:cstheme="minorBidi"/>
          <w:color w:val="auto"/>
          <w:lang w:val="es-MX"/>
        </w:rPr>
        <w:t xml:space="preserve"> </w:t>
      </w:r>
      <w:proofErr w:type="spellStart"/>
      <w:r w:rsidRPr="005A16DD">
        <w:rPr>
          <w:rFonts w:asciiTheme="minorHAnsi" w:eastAsiaTheme="minorHAnsi" w:hAnsiTheme="minorHAnsi" w:cstheme="minorBidi"/>
          <w:color w:val="auto"/>
          <w:lang w:val="es-MX"/>
        </w:rPr>
        <w:t>Attorney</w:t>
      </w:r>
      <w:proofErr w:type="spellEnd"/>
      <w:r w:rsidRPr="005A16DD">
        <w:rPr>
          <w:rFonts w:asciiTheme="minorHAnsi" w:eastAsiaTheme="minorHAnsi" w:hAnsiTheme="minorHAnsi" w:cstheme="minorBidi"/>
          <w:color w:val="auto"/>
          <w:lang w:val="es-MX"/>
        </w:rPr>
        <w:t>”) en la División Criminal de la Sala de Justicia ubicada en 400 County Center, 4to Piso, Redwood City, CA 94063.</w:t>
      </w:r>
    </w:p>
    <w:p w:rsidR="00705EB2" w:rsidRPr="00705EB2" w:rsidRDefault="00705EB2" w:rsidP="00705EB2">
      <w:pPr>
        <w:spacing w:after="0"/>
      </w:pPr>
      <w:r w:rsidRPr="00705EB2">
        <w:t xml:space="preserve"> </w:t>
      </w:r>
    </w:p>
    <w:p w:rsidR="005A16DD" w:rsidRPr="005A16DD" w:rsidRDefault="005A16DD" w:rsidP="005A16DD">
      <w:pPr>
        <w:widowControl/>
        <w:spacing w:line="240" w:lineRule="auto"/>
        <w:rPr>
          <w:rFonts w:asciiTheme="minorHAnsi" w:eastAsiaTheme="minorHAnsi" w:hAnsiTheme="minorHAnsi" w:cstheme="minorBidi"/>
          <w:b/>
          <w:color w:val="auto"/>
          <w:lang w:val="es-MX"/>
        </w:rPr>
      </w:pPr>
      <w:r w:rsidRPr="005A16DD">
        <w:rPr>
          <w:rFonts w:asciiTheme="minorHAnsi" w:eastAsiaTheme="minorHAnsi" w:hAnsiTheme="minorHAnsi" w:cstheme="minorBidi"/>
          <w:b/>
          <w:color w:val="auto"/>
          <w:lang w:val="es-MX"/>
        </w:rPr>
        <w:t>5. Presentando Sus Formas</w:t>
      </w:r>
    </w:p>
    <w:p w:rsidR="005A16DD" w:rsidRPr="005A16DD" w:rsidRDefault="005A16DD" w:rsidP="005A16DD">
      <w:pPr>
        <w:widowControl/>
        <w:spacing w:line="240" w:lineRule="auto"/>
        <w:rPr>
          <w:rFonts w:asciiTheme="minorHAnsi" w:eastAsiaTheme="minorHAnsi" w:hAnsiTheme="minorHAnsi" w:cstheme="minorBidi"/>
          <w:color w:val="auto"/>
          <w:lang w:val="es-MX"/>
        </w:rPr>
      </w:pPr>
      <w:r w:rsidRPr="005A16DD">
        <w:rPr>
          <w:rFonts w:asciiTheme="minorHAnsi" w:eastAsiaTheme="minorHAnsi" w:hAnsiTheme="minorHAnsi" w:cstheme="minorBidi"/>
          <w:color w:val="auto"/>
          <w:lang w:val="es-MX"/>
        </w:rPr>
        <w:t>Las formas para su petición de Supresión de su Registro Criminal se deben de presentar en el condado donde fue condenado. (Antes de presentar las formas, recuerde servir al Abogado del Distrito “</w:t>
      </w:r>
      <w:proofErr w:type="spellStart"/>
      <w:r w:rsidRPr="005A16DD">
        <w:rPr>
          <w:rFonts w:asciiTheme="minorHAnsi" w:eastAsiaTheme="minorHAnsi" w:hAnsiTheme="minorHAnsi" w:cstheme="minorBidi"/>
          <w:color w:val="auto"/>
          <w:lang w:val="es-MX"/>
        </w:rPr>
        <w:t>District</w:t>
      </w:r>
      <w:proofErr w:type="spellEnd"/>
      <w:r w:rsidRPr="005A16DD">
        <w:rPr>
          <w:rFonts w:asciiTheme="minorHAnsi" w:eastAsiaTheme="minorHAnsi" w:hAnsiTheme="minorHAnsi" w:cstheme="minorBidi"/>
          <w:color w:val="auto"/>
          <w:lang w:val="es-MX"/>
        </w:rPr>
        <w:t xml:space="preserve"> </w:t>
      </w:r>
      <w:proofErr w:type="spellStart"/>
      <w:r w:rsidRPr="005A16DD">
        <w:rPr>
          <w:rFonts w:asciiTheme="minorHAnsi" w:eastAsiaTheme="minorHAnsi" w:hAnsiTheme="minorHAnsi" w:cstheme="minorBidi"/>
          <w:color w:val="auto"/>
          <w:lang w:val="es-MX"/>
        </w:rPr>
        <w:t>Attorney</w:t>
      </w:r>
      <w:proofErr w:type="spellEnd"/>
      <w:r w:rsidRPr="005A16DD">
        <w:rPr>
          <w:rFonts w:asciiTheme="minorHAnsi" w:eastAsiaTheme="minorHAnsi" w:hAnsiTheme="minorHAnsi" w:cstheme="minorBidi"/>
          <w:color w:val="auto"/>
          <w:lang w:val="es-MX"/>
        </w:rPr>
        <w:t>.”) Para el Condado de San Mateo, estas formas se presentan en la División Criminal ubicada en 400 County Center, 4to Piso, Redwood City, CA 94063.</w:t>
      </w:r>
    </w:p>
    <w:p w:rsidR="005A16DD" w:rsidRPr="005A16DD" w:rsidRDefault="005A16DD" w:rsidP="005A16DD">
      <w:pPr>
        <w:widowControl/>
        <w:spacing w:line="240" w:lineRule="auto"/>
        <w:rPr>
          <w:rFonts w:asciiTheme="minorHAnsi" w:eastAsiaTheme="minorHAnsi" w:hAnsiTheme="minorHAnsi" w:cstheme="minorBidi"/>
          <w:color w:val="auto"/>
          <w:lang w:val="es-MX"/>
        </w:rPr>
      </w:pPr>
      <w:r w:rsidRPr="005A16DD">
        <w:rPr>
          <w:rFonts w:asciiTheme="minorHAnsi" w:eastAsiaTheme="minorHAnsi" w:hAnsiTheme="minorHAnsi" w:cstheme="minorBidi"/>
          <w:color w:val="auto"/>
          <w:lang w:val="es-MX"/>
        </w:rPr>
        <w:t xml:space="preserve">Hay una tarifa para procesar su petición. Para San Mateo, la tarifa es $60. Las exenciones de tarifas están disponibles para solicitantes de bajos ingresos. </w:t>
      </w:r>
    </w:p>
    <w:p w:rsidR="00705EB2" w:rsidRPr="00705EB2" w:rsidRDefault="00705EB2" w:rsidP="00705EB2">
      <w:pPr>
        <w:shd w:val="clear" w:color="auto" w:fill="FFFFFF"/>
        <w:rPr>
          <w:rFonts w:asciiTheme="minorHAnsi" w:hAnsiTheme="minorHAnsi"/>
          <w:color w:val="auto"/>
        </w:rPr>
      </w:pPr>
    </w:p>
    <w:p w:rsidR="005A16DD" w:rsidRPr="005A16DD" w:rsidRDefault="005A16DD" w:rsidP="005A16DD">
      <w:pPr>
        <w:widowControl/>
        <w:spacing w:line="240" w:lineRule="auto"/>
        <w:rPr>
          <w:rFonts w:asciiTheme="minorHAnsi" w:eastAsiaTheme="minorHAnsi" w:hAnsiTheme="minorHAnsi" w:cstheme="minorBidi"/>
          <w:color w:val="auto"/>
          <w:lang w:val="es-MX"/>
        </w:rPr>
      </w:pPr>
      <w:r w:rsidRPr="005A16DD">
        <w:rPr>
          <w:rFonts w:asciiTheme="minorHAnsi" w:eastAsiaTheme="minorHAnsi" w:hAnsiTheme="minorHAnsi" w:cstheme="minorBidi"/>
          <w:b/>
          <w:color w:val="auto"/>
          <w:lang w:val="es-MX"/>
        </w:rPr>
        <w:t xml:space="preserve">¡Y ESO </w:t>
      </w:r>
      <w:proofErr w:type="spellStart"/>
      <w:r w:rsidRPr="005A16DD">
        <w:rPr>
          <w:rFonts w:asciiTheme="minorHAnsi" w:eastAsiaTheme="minorHAnsi" w:hAnsiTheme="minorHAnsi" w:cstheme="minorBidi"/>
          <w:b/>
          <w:color w:val="auto"/>
          <w:lang w:val="es-MX"/>
        </w:rPr>
        <w:t>DEBERĺA</w:t>
      </w:r>
      <w:proofErr w:type="spellEnd"/>
      <w:r w:rsidRPr="005A16DD">
        <w:rPr>
          <w:rFonts w:asciiTheme="minorHAnsi" w:eastAsiaTheme="minorHAnsi" w:hAnsiTheme="minorHAnsi" w:cstheme="minorBidi"/>
          <w:b/>
          <w:color w:val="auto"/>
          <w:lang w:val="es-MX"/>
        </w:rPr>
        <w:t xml:space="preserve"> SER TODO!</w:t>
      </w:r>
    </w:p>
    <w:p w:rsidR="005A16DD" w:rsidRPr="005A16DD" w:rsidRDefault="005A16DD" w:rsidP="005A16DD">
      <w:pPr>
        <w:widowControl/>
        <w:spacing w:line="240" w:lineRule="auto"/>
        <w:rPr>
          <w:rFonts w:asciiTheme="minorHAnsi" w:eastAsiaTheme="minorHAnsi" w:hAnsiTheme="minorHAnsi" w:cstheme="minorBidi"/>
          <w:color w:val="auto"/>
          <w:lang w:val="es-MX"/>
        </w:rPr>
      </w:pPr>
      <w:r w:rsidRPr="005A16DD">
        <w:rPr>
          <w:rFonts w:asciiTheme="minorHAnsi" w:eastAsiaTheme="minorHAnsi" w:hAnsiTheme="minorHAnsi" w:cstheme="minorBidi"/>
          <w:color w:val="auto"/>
          <w:lang w:val="es-MX"/>
        </w:rPr>
        <w:t xml:space="preserve">Para la mayoría de las personas, no será necesario programar una audiencia judicial. En su lugar, la petición se otorga automáticamente siempre y cuando haya cumplido con todos los requisitos. Tenga en cuenta que el tiempo de espera para procesar su petición es entre 30 y 90 días. </w:t>
      </w:r>
    </w:p>
    <w:p w:rsidR="00D10C17" w:rsidRDefault="005A16DD" w:rsidP="005A16DD">
      <w:pPr>
        <w:shd w:val="clear" w:color="auto" w:fill="FFFFFF"/>
        <w:rPr>
          <w:rFonts w:asciiTheme="minorHAnsi" w:eastAsiaTheme="minorHAnsi" w:hAnsiTheme="minorHAnsi" w:cstheme="minorBidi"/>
          <w:color w:val="auto"/>
          <w:lang w:val="es-MX"/>
        </w:rPr>
      </w:pPr>
      <w:r w:rsidRPr="005A16DD">
        <w:rPr>
          <w:rFonts w:asciiTheme="minorHAnsi" w:eastAsiaTheme="minorHAnsi" w:hAnsiTheme="minorHAnsi" w:cstheme="minorBidi"/>
          <w:color w:val="auto"/>
          <w:lang w:val="es-MX"/>
        </w:rPr>
        <w:t>Después de un tiempo, recibirá una carta en el correo informándole de la supresión de su registro. Si se le niega, no se preocupe, no hay límite en el número de veces que puede solicitar la supresión. Es posible que a lo mejor haya agarrado a la persona equivocada en el día equivocado</w:t>
      </w:r>
      <w:r w:rsidR="00D10C17">
        <w:rPr>
          <w:rFonts w:asciiTheme="minorHAnsi" w:eastAsiaTheme="minorHAnsi" w:hAnsiTheme="minorHAnsi" w:cstheme="minorBidi"/>
          <w:color w:val="auto"/>
          <w:lang w:val="es-MX"/>
        </w:rPr>
        <w:t>.</w:t>
      </w:r>
    </w:p>
    <w:p w:rsidR="001C48CD" w:rsidRPr="001C48CD" w:rsidRDefault="001C48CD" w:rsidP="00C53574">
      <w:pPr>
        <w:pStyle w:val="ListParagraph"/>
        <w:widowControl/>
        <w:rPr>
          <w:rFonts w:asciiTheme="minorHAnsi" w:eastAsiaTheme="minorHAnsi" w:hAnsiTheme="minorHAnsi" w:cstheme="minorBidi"/>
          <w:color w:val="auto"/>
          <w:sz w:val="24"/>
          <w:lang w:val="es-MX"/>
        </w:rPr>
      </w:pPr>
    </w:p>
    <w:p w:rsidR="00A77417" w:rsidRDefault="00A77417" w:rsidP="006B4E0B">
      <w:pPr>
        <w:shd w:val="clear" w:color="auto" w:fill="FFFFFF"/>
        <w:rPr>
          <w:rFonts w:asciiTheme="minorHAnsi" w:hAnsiTheme="minorHAnsi"/>
          <w:color w:val="auto"/>
        </w:rPr>
      </w:pPr>
    </w:p>
    <w:p w:rsidR="006E100D" w:rsidRDefault="0052422D" w:rsidP="006B4E0B">
      <w:pPr>
        <w:shd w:val="clear" w:color="auto" w:fill="FFFFFF"/>
        <w:rPr>
          <w:rFonts w:asciiTheme="minorHAnsi" w:hAnsiTheme="minorHAnsi"/>
          <w:color w:val="auto"/>
        </w:rPr>
      </w:pPr>
      <w:r>
        <w:rPr>
          <w:rFonts w:asciiTheme="minorHAnsi" w:hAnsiTheme="minorHAnsi"/>
          <w:noProof/>
          <w:color w:val="auto"/>
        </w:rPr>
        <w:lastRenderedPageBreak/>
        <w:drawing>
          <wp:inline distT="0" distB="0" distL="0" distR="0">
            <wp:extent cx="5943600" cy="7663543"/>
            <wp:effectExtent l="0" t="0" r="0" b="0"/>
            <wp:docPr id="2" name="Picture 2" descr="C:\Users\Antonella\Desktop\Research Guides\Expungement\Exp. Spanish\Case summary with com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ella\Desktop\Research Guides\Expungement\Exp. Spanish\Case summary with comment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63543"/>
                    </a:xfrm>
                    <a:prstGeom prst="rect">
                      <a:avLst/>
                    </a:prstGeom>
                    <a:noFill/>
                    <a:ln>
                      <a:noFill/>
                    </a:ln>
                  </pic:spPr>
                </pic:pic>
              </a:graphicData>
            </a:graphic>
          </wp:inline>
        </w:drawing>
      </w:r>
      <w:r>
        <w:rPr>
          <w:rFonts w:asciiTheme="minorHAnsi" w:hAnsiTheme="minorHAnsi"/>
          <w:noProof/>
          <w:color w:val="auto"/>
        </w:rPr>
        <w:lastRenderedPageBreak/>
        <w:drawing>
          <wp:inline distT="0" distB="0" distL="0" distR="0">
            <wp:extent cx="5943600" cy="7663543"/>
            <wp:effectExtent l="0" t="0" r="0" b="0"/>
            <wp:docPr id="4" name="Picture 4" descr="C:\Users\Antonella\Desktop\Research Guides\Expungement\Exp. Spanish\Case summary with commen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ella\Desktop\Research Guides\Expungement\Exp. Spanish\Case summary with comments-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63543"/>
                    </a:xfrm>
                    <a:prstGeom prst="rect">
                      <a:avLst/>
                    </a:prstGeom>
                    <a:noFill/>
                    <a:ln>
                      <a:noFill/>
                    </a:ln>
                  </pic:spPr>
                </pic:pic>
              </a:graphicData>
            </a:graphic>
          </wp:inline>
        </w:drawing>
      </w:r>
      <w:r>
        <w:rPr>
          <w:rFonts w:asciiTheme="minorHAnsi" w:hAnsiTheme="minorHAnsi"/>
          <w:color w:val="auto"/>
        </w:rPr>
        <w:t xml:space="preserve"> </w:t>
      </w:r>
      <w:r>
        <w:rPr>
          <w:rFonts w:asciiTheme="minorHAnsi" w:hAnsiTheme="minorHAnsi"/>
          <w:noProof/>
          <w:color w:val="auto"/>
        </w:rPr>
        <w:t xml:space="preserve"> </w:t>
      </w:r>
    </w:p>
    <w:p w:rsidR="00E07C2E" w:rsidRDefault="00E07C2E" w:rsidP="006B4E0B">
      <w:pPr>
        <w:shd w:val="clear" w:color="auto" w:fill="FFFFFF"/>
        <w:rPr>
          <w:rFonts w:asciiTheme="minorHAnsi" w:hAnsiTheme="minorHAnsi"/>
          <w:color w:val="auto"/>
        </w:rPr>
      </w:pPr>
    </w:p>
    <w:p w:rsidR="00074F18" w:rsidRDefault="00074F18" w:rsidP="006B4E0B">
      <w:pPr>
        <w:shd w:val="clear" w:color="auto" w:fill="FFFFFF"/>
        <w:rPr>
          <w:rFonts w:asciiTheme="minorHAnsi" w:hAnsiTheme="minorHAnsi"/>
          <w:color w:val="auto"/>
        </w:rPr>
      </w:pPr>
    </w:p>
    <w:p w:rsidR="00074F18" w:rsidRDefault="00074F18" w:rsidP="006B4E0B">
      <w:pPr>
        <w:shd w:val="clear" w:color="auto" w:fill="FFFFFF"/>
        <w:rPr>
          <w:rFonts w:asciiTheme="minorHAnsi" w:hAnsiTheme="minorHAnsi"/>
          <w:color w:val="auto"/>
        </w:rPr>
      </w:pPr>
      <w:r>
        <w:rPr>
          <w:rFonts w:asciiTheme="minorHAnsi" w:hAnsiTheme="minorHAnsi"/>
          <w:noProof/>
          <w:color w:val="auto"/>
        </w:rPr>
        <w:drawing>
          <wp:inline distT="0" distB="0" distL="0" distR="0">
            <wp:extent cx="5276850" cy="6867525"/>
            <wp:effectExtent l="0" t="0" r="0" b="9525"/>
            <wp:docPr id="1" name="Picture 1" descr="C:\Users\Antonella\Desktop\Research Guides\Expungement\Exp. Spanish\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ella\Desktop\Research Guides\Expungement\Exp. Spanish\18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6867525"/>
                    </a:xfrm>
                    <a:prstGeom prst="rect">
                      <a:avLst/>
                    </a:prstGeom>
                    <a:noFill/>
                    <a:ln>
                      <a:noFill/>
                    </a:ln>
                  </pic:spPr>
                </pic:pic>
              </a:graphicData>
            </a:graphic>
          </wp:inline>
        </w:drawing>
      </w:r>
    </w:p>
    <w:p w:rsidR="00E07C2E" w:rsidRDefault="00E07C2E" w:rsidP="006B4E0B">
      <w:pPr>
        <w:shd w:val="clear" w:color="auto" w:fill="FFFFFF"/>
        <w:rPr>
          <w:rFonts w:asciiTheme="minorHAnsi" w:hAnsiTheme="minorHAnsi"/>
          <w:noProof/>
          <w:color w:val="auto"/>
        </w:rPr>
      </w:pPr>
    </w:p>
    <w:p w:rsidR="002B1885" w:rsidRDefault="002B1885" w:rsidP="006B4E0B">
      <w:pPr>
        <w:shd w:val="clear" w:color="auto" w:fill="FFFFFF"/>
        <w:rPr>
          <w:rFonts w:asciiTheme="minorHAnsi" w:hAnsiTheme="minorHAnsi"/>
          <w:noProof/>
          <w:color w:val="auto"/>
        </w:rPr>
      </w:pPr>
    </w:p>
    <w:p w:rsidR="002B1885" w:rsidRDefault="002B1885" w:rsidP="006B4E0B">
      <w:pPr>
        <w:shd w:val="clear" w:color="auto" w:fill="FFFFFF"/>
        <w:rPr>
          <w:rFonts w:asciiTheme="minorHAnsi" w:hAnsiTheme="minorHAnsi"/>
          <w:noProof/>
          <w:color w:val="auto"/>
        </w:rPr>
      </w:pPr>
    </w:p>
    <w:p w:rsidR="002B1885" w:rsidRDefault="002B1885" w:rsidP="006B4E0B">
      <w:pPr>
        <w:shd w:val="clear" w:color="auto" w:fill="FFFFFF"/>
        <w:rPr>
          <w:rFonts w:asciiTheme="minorHAnsi" w:hAnsiTheme="minorHAnsi"/>
          <w:color w:val="auto"/>
        </w:rPr>
      </w:pPr>
      <w:r>
        <w:rPr>
          <w:rFonts w:asciiTheme="minorHAnsi" w:hAnsiTheme="minorHAnsi"/>
          <w:noProof/>
          <w:color w:val="auto"/>
        </w:rPr>
        <w:lastRenderedPageBreak/>
        <w:drawing>
          <wp:inline distT="0" distB="0" distL="0" distR="0">
            <wp:extent cx="5467350" cy="6791325"/>
            <wp:effectExtent l="0" t="0" r="0" b="9525"/>
            <wp:docPr id="5" name="Picture 5" descr="C:\Users\Antonella\Desktop\Research Guides\Expungement\Exp. Spanish\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ella\Desktop\Research Guides\Expungement\Exp. Spanish\18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6791325"/>
                    </a:xfrm>
                    <a:prstGeom prst="rect">
                      <a:avLst/>
                    </a:prstGeom>
                    <a:noFill/>
                    <a:ln>
                      <a:noFill/>
                    </a:ln>
                  </pic:spPr>
                </pic:pic>
              </a:graphicData>
            </a:graphic>
          </wp:inline>
        </w:drawing>
      </w:r>
    </w:p>
    <w:p w:rsidR="002B1885" w:rsidRDefault="002B1885" w:rsidP="006B4E0B">
      <w:pPr>
        <w:shd w:val="clear" w:color="auto" w:fill="FFFFFF"/>
        <w:rPr>
          <w:rFonts w:asciiTheme="minorHAnsi" w:hAnsiTheme="minorHAnsi"/>
          <w:color w:val="auto"/>
        </w:rPr>
      </w:pPr>
    </w:p>
    <w:p w:rsidR="002B1885" w:rsidRDefault="002B1885" w:rsidP="006B4E0B">
      <w:pPr>
        <w:shd w:val="clear" w:color="auto" w:fill="FFFFFF"/>
        <w:rPr>
          <w:rFonts w:asciiTheme="minorHAnsi" w:hAnsiTheme="minorHAnsi"/>
          <w:color w:val="auto"/>
        </w:rPr>
      </w:pPr>
    </w:p>
    <w:p w:rsidR="002B1885" w:rsidRDefault="002B1885" w:rsidP="006B4E0B">
      <w:pPr>
        <w:shd w:val="clear" w:color="auto" w:fill="FFFFFF"/>
        <w:rPr>
          <w:rFonts w:asciiTheme="minorHAnsi" w:hAnsiTheme="minorHAnsi"/>
          <w:color w:val="auto"/>
        </w:rPr>
      </w:pPr>
    </w:p>
    <w:p w:rsidR="002B1885" w:rsidRDefault="002B1885" w:rsidP="006B4E0B">
      <w:pPr>
        <w:shd w:val="clear" w:color="auto" w:fill="FFFFFF"/>
        <w:rPr>
          <w:rFonts w:asciiTheme="minorHAnsi" w:hAnsiTheme="minorHAnsi"/>
          <w:color w:val="auto"/>
        </w:rPr>
      </w:pPr>
    </w:p>
    <w:p w:rsidR="002B1885" w:rsidRDefault="002B1885" w:rsidP="006B4E0B">
      <w:pPr>
        <w:shd w:val="clear" w:color="auto" w:fill="FFFFFF"/>
        <w:rPr>
          <w:rFonts w:asciiTheme="minorHAnsi" w:hAnsiTheme="minorHAnsi"/>
          <w:color w:val="auto"/>
        </w:rPr>
      </w:pPr>
    </w:p>
    <w:p w:rsidR="00E07C2E" w:rsidRDefault="002407E9" w:rsidP="006B4E0B">
      <w:pPr>
        <w:shd w:val="clear" w:color="auto" w:fill="FFFFFF"/>
        <w:rPr>
          <w:rFonts w:asciiTheme="minorHAnsi" w:hAnsiTheme="minorHAnsi"/>
          <w:color w:val="auto"/>
        </w:rPr>
      </w:pPr>
      <w:r>
        <w:rPr>
          <w:rFonts w:asciiTheme="minorHAnsi" w:hAnsiTheme="minorHAnsi"/>
          <w:noProof/>
          <w:color w:val="auto"/>
        </w:rPr>
        <w:drawing>
          <wp:inline distT="0" distB="0" distL="0" distR="0">
            <wp:extent cx="5334000" cy="6638925"/>
            <wp:effectExtent l="0" t="0" r="0" b="9525"/>
            <wp:docPr id="8" name="Picture 8" descr="C:\Users\Antonella\Desktop\Research Guides\Expungement\Exp. Spanish\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ella\Desktop\Research Guides\Expungement\Exp. Spanish\18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6638925"/>
                    </a:xfrm>
                    <a:prstGeom prst="rect">
                      <a:avLst/>
                    </a:prstGeom>
                    <a:noFill/>
                    <a:ln>
                      <a:noFill/>
                    </a:ln>
                  </pic:spPr>
                </pic:pic>
              </a:graphicData>
            </a:graphic>
          </wp:inline>
        </w:drawing>
      </w:r>
    </w:p>
    <w:p w:rsidR="00E07C2E" w:rsidRDefault="00D201EE" w:rsidP="006B4E0B">
      <w:pPr>
        <w:shd w:val="clear" w:color="auto" w:fill="FFFFFF"/>
        <w:rPr>
          <w:rFonts w:asciiTheme="minorHAnsi" w:hAnsiTheme="minorHAnsi"/>
          <w:color w:val="auto"/>
        </w:rPr>
      </w:pPr>
      <w:r>
        <w:rPr>
          <w:rFonts w:asciiTheme="minorHAnsi" w:hAnsiTheme="minorHAnsi"/>
          <w:noProof/>
          <w:color w:val="auto"/>
        </w:rPr>
        <w:lastRenderedPageBreak/>
        <w:drawing>
          <wp:inline distT="0" distB="0" distL="0" distR="0">
            <wp:extent cx="5934075" cy="7658100"/>
            <wp:effectExtent l="0" t="0" r="9525" b="0"/>
            <wp:docPr id="9" name="Picture 9" descr="C:\Users\Antonella\Desktop\Research Guides\Expungement\Exp. Spanish\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ella\Desktop\Research Guides\Expungement\Exp. Spanish\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58100"/>
                    </a:xfrm>
                    <a:prstGeom prst="rect">
                      <a:avLst/>
                    </a:prstGeom>
                    <a:noFill/>
                    <a:ln>
                      <a:noFill/>
                    </a:ln>
                  </pic:spPr>
                </pic:pic>
              </a:graphicData>
            </a:graphic>
          </wp:inline>
        </w:drawing>
      </w:r>
      <w:r>
        <w:rPr>
          <w:rFonts w:asciiTheme="minorHAnsi" w:hAnsiTheme="minorHAnsi"/>
          <w:noProof/>
          <w:color w:val="auto"/>
        </w:rPr>
        <w:lastRenderedPageBreak/>
        <w:drawing>
          <wp:inline distT="0" distB="0" distL="0" distR="0">
            <wp:extent cx="5934075" cy="7658100"/>
            <wp:effectExtent l="0" t="0" r="9525" b="0"/>
            <wp:docPr id="15" name="Picture 15" descr="C:\Users\Antonella\Desktop\Research Guides\Expungement\Exp. Spanish\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ella\Desktop\Research Guides\Expungement\Exp. Spanish\18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58100"/>
                    </a:xfrm>
                    <a:prstGeom prst="rect">
                      <a:avLst/>
                    </a:prstGeom>
                    <a:noFill/>
                    <a:ln>
                      <a:noFill/>
                    </a:ln>
                  </pic:spPr>
                </pic:pic>
              </a:graphicData>
            </a:graphic>
          </wp:inline>
        </w:drawing>
      </w:r>
    </w:p>
    <w:p w:rsidR="00E07C2E" w:rsidRDefault="00E07C2E" w:rsidP="006B4E0B">
      <w:pPr>
        <w:shd w:val="clear" w:color="auto" w:fill="FFFFFF"/>
        <w:rPr>
          <w:rFonts w:asciiTheme="minorHAnsi" w:hAnsiTheme="minorHAnsi"/>
          <w:color w:val="auto"/>
        </w:rPr>
      </w:pPr>
    </w:p>
    <w:p w:rsidR="00E07C2E" w:rsidRDefault="00E07C2E" w:rsidP="006B4E0B">
      <w:pPr>
        <w:shd w:val="clear" w:color="auto" w:fill="FFFFFF"/>
        <w:rPr>
          <w:rFonts w:asciiTheme="minorHAnsi" w:hAnsiTheme="minorHAnsi"/>
          <w:color w:val="auto"/>
        </w:rPr>
      </w:pPr>
    </w:p>
    <w:p w:rsidR="00E07C2E" w:rsidRDefault="00D201EE" w:rsidP="006B4E0B">
      <w:pPr>
        <w:shd w:val="clear" w:color="auto" w:fill="FFFFFF"/>
        <w:rPr>
          <w:rFonts w:asciiTheme="minorHAnsi" w:hAnsiTheme="minorHAnsi"/>
          <w:color w:val="auto"/>
        </w:rPr>
      </w:pPr>
      <w:r>
        <w:rPr>
          <w:rFonts w:asciiTheme="minorHAnsi" w:hAnsiTheme="minorHAnsi"/>
          <w:noProof/>
          <w:color w:val="auto"/>
        </w:rPr>
        <w:drawing>
          <wp:inline distT="0" distB="0" distL="0" distR="0">
            <wp:extent cx="5934075" cy="7658100"/>
            <wp:effectExtent l="0" t="0" r="9525" b="0"/>
            <wp:docPr id="16" name="Picture 16" descr="C:\Users\Antonella\Desktop\Research Guides\Expungement\Exp. Spanish\De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ella\Desktop\Research Guides\Expungement\Exp. Spanish\Dec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658100"/>
                    </a:xfrm>
                    <a:prstGeom prst="rect">
                      <a:avLst/>
                    </a:prstGeom>
                    <a:noFill/>
                    <a:ln>
                      <a:noFill/>
                    </a:ln>
                  </pic:spPr>
                </pic:pic>
              </a:graphicData>
            </a:graphic>
          </wp:inline>
        </w:drawing>
      </w:r>
    </w:p>
    <w:p w:rsidR="00E07C2E" w:rsidRDefault="00E07C2E" w:rsidP="006B4E0B">
      <w:pPr>
        <w:shd w:val="clear" w:color="auto" w:fill="FFFFFF"/>
        <w:rPr>
          <w:rFonts w:asciiTheme="minorHAnsi" w:hAnsiTheme="minorHAnsi"/>
          <w:color w:val="auto"/>
        </w:rPr>
      </w:pPr>
    </w:p>
    <w:p w:rsidR="002778D3" w:rsidRDefault="00D201EE" w:rsidP="00D201EE">
      <w:pPr>
        <w:shd w:val="clear" w:color="auto" w:fill="FFFFFF"/>
        <w:rPr>
          <w:rFonts w:asciiTheme="minorHAnsi" w:hAnsiTheme="minorHAnsi"/>
          <w:color w:val="auto"/>
        </w:rPr>
      </w:pPr>
      <w:r>
        <w:rPr>
          <w:rFonts w:asciiTheme="minorHAnsi" w:hAnsiTheme="minorHAnsi"/>
          <w:noProof/>
          <w:color w:val="auto"/>
        </w:rPr>
        <w:drawing>
          <wp:inline distT="0" distB="0" distL="0" distR="0" wp14:anchorId="37731C3D" wp14:editId="560F31CA">
            <wp:extent cx="5943600" cy="7658100"/>
            <wp:effectExtent l="0" t="0" r="0" b="0"/>
            <wp:docPr id="18" name="Picture 18" descr="C:\Users\Antonella\Desktop\Research Guides\Expungement\Exp. Spanish\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ella\Desktop\Research Guides\Expungement\Exp. Spanish\P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58100"/>
                    </a:xfrm>
                    <a:prstGeom prst="rect">
                      <a:avLst/>
                    </a:prstGeom>
                    <a:noFill/>
                    <a:ln>
                      <a:noFill/>
                    </a:ln>
                  </pic:spPr>
                </pic:pic>
              </a:graphicData>
            </a:graphic>
          </wp:inline>
        </w:drawing>
      </w:r>
    </w:p>
    <w:p w:rsidR="00C53A19" w:rsidRPr="00D201EE" w:rsidRDefault="00C53A19" w:rsidP="00D201EE">
      <w:pPr>
        <w:shd w:val="clear" w:color="auto" w:fill="FFFFFF"/>
        <w:rPr>
          <w:rFonts w:asciiTheme="minorHAnsi" w:hAnsiTheme="minorHAnsi"/>
          <w:color w:val="auto"/>
        </w:rPr>
      </w:pPr>
      <w:r>
        <w:rPr>
          <w:rFonts w:asciiTheme="minorHAnsi" w:hAnsiTheme="minorHAnsi"/>
          <w:color w:val="auto"/>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23" o:title=""/>
          </v:shape>
          <o:OLEObject Type="Embed" ProgID="AcroExch.Document.DC" ShapeID="_x0000_i1025" DrawAspect="Content" ObjectID="_1634470519" r:id="rId24"/>
        </w:object>
      </w:r>
    </w:p>
    <w:sectPr w:rsidR="00C53A19" w:rsidRPr="00D201E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583E"/>
    <w:multiLevelType w:val="hybridMultilevel"/>
    <w:tmpl w:val="30F4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535E7"/>
    <w:multiLevelType w:val="hybridMultilevel"/>
    <w:tmpl w:val="4C9A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D22CC"/>
    <w:multiLevelType w:val="hybridMultilevel"/>
    <w:tmpl w:val="6BF4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70CF1"/>
    <w:multiLevelType w:val="hybridMultilevel"/>
    <w:tmpl w:val="7CAAF3F8"/>
    <w:lvl w:ilvl="0" w:tplc="45C28E5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4625EF"/>
    <w:multiLevelType w:val="hybridMultilevel"/>
    <w:tmpl w:val="D78A4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B3292B"/>
    <w:multiLevelType w:val="hybridMultilevel"/>
    <w:tmpl w:val="1DE4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EE1F42"/>
    <w:multiLevelType w:val="hybridMultilevel"/>
    <w:tmpl w:val="BC7EC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D1E39"/>
    <w:multiLevelType w:val="hybridMultilevel"/>
    <w:tmpl w:val="722A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6C3ED6"/>
    <w:multiLevelType w:val="hybridMultilevel"/>
    <w:tmpl w:val="537E9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580423"/>
    <w:multiLevelType w:val="hybridMultilevel"/>
    <w:tmpl w:val="BF7C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F2F1F"/>
    <w:multiLevelType w:val="hybridMultilevel"/>
    <w:tmpl w:val="FEF0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337F3E"/>
    <w:multiLevelType w:val="hybridMultilevel"/>
    <w:tmpl w:val="93E8A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84669C6"/>
    <w:multiLevelType w:val="hybridMultilevel"/>
    <w:tmpl w:val="4ACE5560"/>
    <w:lvl w:ilvl="0" w:tplc="C0ECB2FE">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7D370604"/>
    <w:multiLevelType w:val="hybridMultilevel"/>
    <w:tmpl w:val="DA2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7B28CD"/>
    <w:multiLevelType w:val="hybridMultilevel"/>
    <w:tmpl w:val="F3FEE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14"/>
  </w:num>
  <w:num w:numId="5">
    <w:abstractNumId w:val="11"/>
  </w:num>
  <w:num w:numId="6">
    <w:abstractNumId w:val="3"/>
  </w:num>
  <w:num w:numId="7">
    <w:abstractNumId w:val="13"/>
  </w:num>
  <w:num w:numId="8">
    <w:abstractNumId w:val="4"/>
  </w:num>
  <w:num w:numId="9">
    <w:abstractNumId w:val="5"/>
  </w:num>
  <w:num w:numId="10">
    <w:abstractNumId w:val="10"/>
  </w:num>
  <w:num w:numId="11">
    <w:abstractNumId w:val="2"/>
  </w:num>
  <w:num w:numId="12">
    <w:abstractNumId w:val="9"/>
  </w:num>
  <w:num w:numId="13">
    <w:abstractNumId w:val="1"/>
  </w:num>
  <w:num w:numId="14">
    <w:abstractNumId w:val="7"/>
  </w:num>
  <w:num w:numId="1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DB02DA"/>
    <w:rsid w:val="000133F1"/>
    <w:rsid w:val="00021798"/>
    <w:rsid w:val="0003512C"/>
    <w:rsid w:val="00042FBC"/>
    <w:rsid w:val="000475E6"/>
    <w:rsid w:val="000627B4"/>
    <w:rsid w:val="00065E96"/>
    <w:rsid w:val="00074F18"/>
    <w:rsid w:val="00075193"/>
    <w:rsid w:val="00080FE2"/>
    <w:rsid w:val="001040E8"/>
    <w:rsid w:val="001060A4"/>
    <w:rsid w:val="00115D65"/>
    <w:rsid w:val="00134569"/>
    <w:rsid w:val="00136785"/>
    <w:rsid w:val="0014242D"/>
    <w:rsid w:val="00152ABB"/>
    <w:rsid w:val="00166F7D"/>
    <w:rsid w:val="001826F5"/>
    <w:rsid w:val="00187090"/>
    <w:rsid w:val="0019263D"/>
    <w:rsid w:val="001C48CD"/>
    <w:rsid w:val="001D1FCA"/>
    <w:rsid w:val="001E73BF"/>
    <w:rsid w:val="001F785C"/>
    <w:rsid w:val="0020257C"/>
    <w:rsid w:val="0022666C"/>
    <w:rsid w:val="00234258"/>
    <w:rsid w:val="002343E3"/>
    <w:rsid w:val="002407E9"/>
    <w:rsid w:val="002408AF"/>
    <w:rsid w:val="002408C1"/>
    <w:rsid w:val="00241087"/>
    <w:rsid w:val="00261545"/>
    <w:rsid w:val="002778D3"/>
    <w:rsid w:val="00286DFC"/>
    <w:rsid w:val="002950B3"/>
    <w:rsid w:val="002B04AE"/>
    <w:rsid w:val="002B1885"/>
    <w:rsid w:val="002F2ADF"/>
    <w:rsid w:val="002F46F9"/>
    <w:rsid w:val="003176CB"/>
    <w:rsid w:val="0031775D"/>
    <w:rsid w:val="00361AA5"/>
    <w:rsid w:val="0039602E"/>
    <w:rsid w:val="003D04A9"/>
    <w:rsid w:val="003D3188"/>
    <w:rsid w:val="00402B0B"/>
    <w:rsid w:val="00407AAB"/>
    <w:rsid w:val="00417A7B"/>
    <w:rsid w:val="00422818"/>
    <w:rsid w:val="00425F74"/>
    <w:rsid w:val="0043240E"/>
    <w:rsid w:val="00440B76"/>
    <w:rsid w:val="00441BE3"/>
    <w:rsid w:val="00447C6B"/>
    <w:rsid w:val="00453CA4"/>
    <w:rsid w:val="00456005"/>
    <w:rsid w:val="004B15E6"/>
    <w:rsid w:val="004B1A87"/>
    <w:rsid w:val="004B3A4C"/>
    <w:rsid w:val="004C0AD4"/>
    <w:rsid w:val="004C22C3"/>
    <w:rsid w:val="004C481C"/>
    <w:rsid w:val="004E0B26"/>
    <w:rsid w:val="004E3F6A"/>
    <w:rsid w:val="004F656F"/>
    <w:rsid w:val="00511468"/>
    <w:rsid w:val="005125A1"/>
    <w:rsid w:val="0052422D"/>
    <w:rsid w:val="00535CE9"/>
    <w:rsid w:val="00550DBF"/>
    <w:rsid w:val="00563832"/>
    <w:rsid w:val="00571FE4"/>
    <w:rsid w:val="005A16DD"/>
    <w:rsid w:val="005A6B5E"/>
    <w:rsid w:val="005B10AA"/>
    <w:rsid w:val="005B4601"/>
    <w:rsid w:val="005B4D93"/>
    <w:rsid w:val="005D547B"/>
    <w:rsid w:val="0063496D"/>
    <w:rsid w:val="00676DC7"/>
    <w:rsid w:val="006876CC"/>
    <w:rsid w:val="006A553F"/>
    <w:rsid w:val="006B4E0B"/>
    <w:rsid w:val="006D7598"/>
    <w:rsid w:val="006E100D"/>
    <w:rsid w:val="006E4328"/>
    <w:rsid w:val="00705EB2"/>
    <w:rsid w:val="007107D1"/>
    <w:rsid w:val="00717379"/>
    <w:rsid w:val="00727E7D"/>
    <w:rsid w:val="00736738"/>
    <w:rsid w:val="00755FEE"/>
    <w:rsid w:val="007643D6"/>
    <w:rsid w:val="00780F30"/>
    <w:rsid w:val="0078141D"/>
    <w:rsid w:val="00795D87"/>
    <w:rsid w:val="007A68A9"/>
    <w:rsid w:val="00801B28"/>
    <w:rsid w:val="0080637F"/>
    <w:rsid w:val="00836E77"/>
    <w:rsid w:val="00856BC4"/>
    <w:rsid w:val="008A16CA"/>
    <w:rsid w:val="008A35E7"/>
    <w:rsid w:val="008B28BA"/>
    <w:rsid w:val="008B34DB"/>
    <w:rsid w:val="008C137D"/>
    <w:rsid w:val="008C24A0"/>
    <w:rsid w:val="008C2944"/>
    <w:rsid w:val="008E48E1"/>
    <w:rsid w:val="008E6046"/>
    <w:rsid w:val="00902D9A"/>
    <w:rsid w:val="00903FC4"/>
    <w:rsid w:val="00910134"/>
    <w:rsid w:val="00910434"/>
    <w:rsid w:val="00933DD0"/>
    <w:rsid w:val="00942FD5"/>
    <w:rsid w:val="00947EC1"/>
    <w:rsid w:val="00952980"/>
    <w:rsid w:val="00976771"/>
    <w:rsid w:val="009817A5"/>
    <w:rsid w:val="00982975"/>
    <w:rsid w:val="00990F26"/>
    <w:rsid w:val="00991664"/>
    <w:rsid w:val="0099545E"/>
    <w:rsid w:val="009B0AEC"/>
    <w:rsid w:val="009B1606"/>
    <w:rsid w:val="009D0F33"/>
    <w:rsid w:val="00A141A5"/>
    <w:rsid w:val="00A15D2A"/>
    <w:rsid w:val="00A60AF9"/>
    <w:rsid w:val="00A63559"/>
    <w:rsid w:val="00A722EB"/>
    <w:rsid w:val="00A726D4"/>
    <w:rsid w:val="00A77417"/>
    <w:rsid w:val="00A802EB"/>
    <w:rsid w:val="00A907FD"/>
    <w:rsid w:val="00A95002"/>
    <w:rsid w:val="00AC1F64"/>
    <w:rsid w:val="00AD0337"/>
    <w:rsid w:val="00AF751C"/>
    <w:rsid w:val="00B117EE"/>
    <w:rsid w:val="00B166DF"/>
    <w:rsid w:val="00B37DD8"/>
    <w:rsid w:val="00B439E7"/>
    <w:rsid w:val="00B6088E"/>
    <w:rsid w:val="00B629F7"/>
    <w:rsid w:val="00B77330"/>
    <w:rsid w:val="00B860B7"/>
    <w:rsid w:val="00BA3E78"/>
    <w:rsid w:val="00BA400E"/>
    <w:rsid w:val="00BA4516"/>
    <w:rsid w:val="00BA528B"/>
    <w:rsid w:val="00BD76EE"/>
    <w:rsid w:val="00BF0C92"/>
    <w:rsid w:val="00C27759"/>
    <w:rsid w:val="00C30845"/>
    <w:rsid w:val="00C4654D"/>
    <w:rsid w:val="00C53574"/>
    <w:rsid w:val="00C53A19"/>
    <w:rsid w:val="00C720E0"/>
    <w:rsid w:val="00C75843"/>
    <w:rsid w:val="00C76E83"/>
    <w:rsid w:val="00C7724B"/>
    <w:rsid w:val="00C7735E"/>
    <w:rsid w:val="00C957C9"/>
    <w:rsid w:val="00CA00CA"/>
    <w:rsid w:val="00CE08CA"/>
    <w:rsid w:val="00CF1024"/>
    <w:rsid w:val="00D066CB"/>
    <w:rsid w:val="00D10C17"/>
    <w:rsid w:val="00D201EE"/>
    <w:rsid w:val="00D26238"/>
    <w:rsid w:val="00D32D96"/>
    <w:rsid w:val="00D37D5D"/>
    <w:rsid w:val="00D464A5"/>
    <w:rsid w:val="00D7770E"/>
    <w:rsid w:val="00D81916"/>
    <w:rsid w:val="00D90E68"/>
    <w:rsid w:val="00DA2E80"/>
    <w:rsid w:val="00DB02DA"/>
    <w:rsid w:val="00DB2E8C"/>
    <w:rsid w:val="00DB30FB"/>
    <w:rsid w:val="00DC0D94"/>
    <w:rsid w:val="00DD29AF"/>
    <w:rsid w:val="00DF1E79"/>
    <w:rsid w:val="00DF4F61"/>
    <w:rsid w:val="00DF5FFD"/>
    <w:rsid w:val="00E005F6"/>
    <w:rsid w:val="00E01F33"/>
    <w:rsid w:val="00E07C2E"/>
    <w:rsid w:val="00E16A88"/>
    <w:rsid w:val="00E25155"/>
    <w:rsid w:val="00E32457"/>
    <w:rsid w:val="00E34494"/>
    <w:rsid w:val="00E45E0D"/>
    <w:rsid w:val="00E52D99"/>
    <w:rsid w:val="00E530CF"/>
    <w:rsid w:val="00E63B68"/>
    <w:rsid w:val="00E6784D"/>
    <w:rsid w:val="00E71721"/>
    <w:rsid w:val="00E77F1F"/>
    <w:rsid w:val="00E82570"/>
    <w:rsid w:val="00E856A4"/>
    <w:rsid w:val="00E97AA8"/>
    <w:rsid w:val="00EA1E42"/>
    <w:rsid w:val="00EC2B51"/>
    <w:rsid w:val="00EC7296"/>
    <w:rsid w:val="00ED6380"/>
    <w:rsid w:val="00ED7E93"/>
    <w:rsid w:val="00EE660C"/>
    <w:rsid w:val="00F10650"/>
    <w:rsid w:val="00F13609"/>
    <w:rsid w:val="00F14AFD"/>
    <w:rsid w:val="00F36049"/>
    <w:rsid w:val="00F40B97"/>
    <w:rsid w:val="00F4228E"/>
    <w:rsid w:val="00F563C2"/>
    <w:rsid w:val="00F60862"/>
    <w:rsid w:val="00F67991"/>
    <w:rsid w:val="00F67F9C"/>
    <w:rsid w:val="00F706FB"/>
    <w:rsid w:val="00F748F9"/>
    <w:rsid w:val="00F7654C"/>
    <w:rsid w:val="00F925D1"/>
    <w:rsid w:val="00FA2FEF"/>
    <w:rsid w:val="00FA7CD3"/>
    <w:rsid w:val="00FD0A42"/>
    <w:rsid w:val="00FE251C"/>
    <w:rsid w:val="00FF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19263D"/>
    <w:rPr>
      <w:color w:val="0000FF" w:themeColor="hyperlink"/>
      <w:u w:val="single"/>
    </w:rPr>
  </w:style>
  <w:style w:type="paragraph" w:styleId="ListParagraph">
    <w:name w:val="List Paragraph"/>
    <w:basedOn w:val="Normal"/>
    <w:uiPriority w:val="34"/>
    <w:qFormat/>
    <w:rsid w:val="00F563C2"/>
    <w:pPr>
      <w:ind w:left="720"/>
      <w:contextualSpacing/>
    </w:pPr>
  </w:style>
  <w:style w:type="character" w:styleId="FollowedHyperlink">
    <w:name w:val="FollowedHyperlink"/>
    <w:basedOn w:val="DefaultParagraphFont"/>
    <w:uiPriority w:val="99"/>
    <w:semiHidden/>
    <w:unhideWhenUsed/>
    <w:rsid w:val="005125A1"/>
    <w:rPr>
      <w:color w:val="800080" w:themeColor="followedHyperlink"/>
      <w:u w:val="single"/>
    </w:rPr>
  </w:style>
  <w:style w:type="paragraph" w:styleId="BalloonText">
    <w:name w:val="Balloon Text"/>
    <w:basedOn w:val="Normal"/>
    <w:link w:val="BalloonTextChar"/>
    <w:uiPriority w:val="99"/>
    <w:semiHidden/>
    <w:unhideWhenUsed/>
    <w:rsid w:val="00E25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155"/>
    <w:rPr>
      <w:rFonts w:ascii="Tahoma" w:hAnsi="Tahoma" w:cs="Tahoma"/>
      <w:sz w:val="16"/>
      <w:szCs w:val="16"/>
    </w:rPr>
  </w:style>
  <w:style w:type="character" w:customStyle="1" w:styleId="shorttext">
    <w:name w:val="short_text"/>
    <w:basedOn w:val="DefaultParagraphFont"/>
    <w:rsid w:val="00B629F7"/>
  </w:style>
  <w:style w:type="character" w:customStyle="1" w:styleId="tlid-translation">
    <w:name w:val="tlid-translation"/>
    <w:basedOn w:val="DefaultParagraphFont"/>
    <w:rsid w:val="00440B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19263D"/>
    <w:rPr>
      <w:color w:val="0000FF" w:themeColor="hyperlink"/>
      <w:u w:val="single"/>
    </w:rPr>
  </w:style>
  <w:style w:type="paragraph" w:styleId="ListParagraph">
    <w:name w:val="List Paragraph"/>
    <w:basedOn w:val="Normal"/>
    <w:uiPriority w:val="34"/>
    <w:qFormat/>
    <w:rsid w:val="00F563C2"/>
    <w:pPr>
      <w:ind w:left="720"/>
      <w:contextualSpacing/>
    </w:pPr>
  </w:style>
  <w:style w:type="character" w:styleId="FollowedHyperlink">
    <w:name w:val="FollowedHyperlink"/>
    <w:basedOn w:val="DefaultParagraphFont"/>
    <w:uiPriority w:val="99"/>
    <w:semiHidden/>
    <w:unhideWhenUsed/>
    <w:rsid w:val="005125A1"/>
    <w:rPr>
      <w:color w:val="800080" w:themeColor="followedHyperlink"/>
      <w:u w:val="single"/>
    </w:rPr>
  </w:style>
  <w:style w:type="paragraph" w:styleId="BalloonText">
    <w:name w:val="Balloon Text"/>
    <w:basedOn w:val="Normal"/>
    <w:link w:val="BalloonTextChar"/>
    <w:uiPriority w:val="99"/>
    <w:semiHidden/>
    <w:unhideWhenUsed/>
    <w:rsid w:val="00E25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155"/>
    <w:rPr>
      <w:rFonts w:ascii="Tahoma" w:hAnsi="Tahoma" w:cs="Tahoma"/>
      <w:sz w:val="16"/>
      <w:szCs w:val="16"/>
    </w:rPr>
  </w:style>
  <w:style w:type="character" w:customStyle="1" w:styleId="shorttext">
    <w:name w:val="short_text"/>
    <w:basedOn w:val="DefaultParagraphFont"/>
    <w:rsid w:val="00B629F7"/>
  </w:style>
  <w:style w:type="character" w:customStyle="1" w:styleId="tlid-translation">
    <w:name w:val="tlid-translation"/>
    <w:basedOn w:val="DefaultParagraphFont"/>
    <w:rsid w:val="00440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115958">
      <w:bodyDiv w:val="1"/>
      <w:marLeft w:val="0"/>
      <w:marRight w:val="0"/>
      <w:marTop w:val="0"/>
      <w:marBottom w:val="0"/>
      <w:divBdr>
        <w:top w:val="none" w:sz="0" w:space="0" w:color="auto"/>
        <w:left w:val="none" w:sz="0" w:space="0" w:color="auto"/>
        <w:bottom w:val="none" w:sz="0" w:space="0" w:color="auto"/>
        <w:right w:val="none" w:sz="0" w:space="0" w:color="auto"/>
      </w:divBdr>
    </w:div>
    <w:div w:id="545796191">
      <w:bodyDiv w:val="1"/>
      <w:marLeft w:val="0"/>
      <w:marRight w:val="0"/>
      <w:marTop w:val="0"/>
      <w:marBottom w:val="0"/>
      <w:divBdr>
        <w:top w:val="none" w:sz="0" w:space="0" w:color="auto"/>
        <w:left w:val="none" w:sz="0" w:space="0" w:color="auto"/>
        <w:bottom w:val="none" w:sz="0" w:space="0" w:color="auto"/>
        <w:right w:val="none" w:sz="0" w:space="0" w:color="auto"/>
      </w:divBdr>
    </w:div>
    <w:div w:id="612372070">
      <w:bodyDiv w:val="1"/>
      <w:marLeft w:val="0"/>
      <w:marRight w:val="0"/>
      <w:marTop w:val="0"/>
      <w:marBottom w:val="0"/>
      <w:divBdr>
        <w:top w:val="none" w:sz="0" w:space="0" w:color="auto"/>
        <w:left w:val="none" w:sz="0" w:space="0" w:color="auto"/>
        <w:bottom w:val="none" w:sz="0" w:space="0" w:color="auto"/>
        <w:right w:val="none" w:sz="0" w:space="0" w:color="auto"/>
      </w:divBdr>
    </w:div>
    <w:div w:id="774135949">
      <w:bodyDiv w:val="1"/>
      <w:marLeft w:val="0"/>
      <w:marRight w:val="0"/>
      <w:marTop w:val="0"/>
      <w:marBottom w:val="0"/>
      <w:divBdr>
        <w:top w:val="none" w:sz="0" w:space="0" w:color="auto"/>
        <w:left w:val="none" w:sz="0" w:space="0" w:color="auto"/>
        <w:bottom w:val="none" w:sz="0" w:space="0" w:color="auto"/>
        <w:right w:val="none" w:sz="0" w:space="0" w:color="auto"/>
      </w:divBdr>
    </w:div>
    <w:div w:id="1276017906">
      <w:bodyDiv w:val="1"/>
      <w:marLeft w:val="0"/>
      <w:marRight w:val="0"/>
      <w:marTop w:val="0"/>
      <w:marBottom w:val="0"/>
      <w:divBdr>
        <w:top w:val="none" w:sz="0" w:space="0" w:color="auto"/>
        <w:left w:val="none" w:sz="0" w:space="0" w:color="auto"/>
        <w:bottom w:val="none" w:sz="0" w:space="0" w:color="auto"/>
        <w:right w:val="none" w:sz="0" w:space="0" w:color="auto"/>
      </w:divBdr>
    </w:div>
    <w:div w:id="1321082520">
      <w:bodyDiv w:val="1"/>
      <w:marLeft w:val="0"/>
      <w:marRight w:val="0"/>
      <w:marTop w:val="0"/>
      <w:marBottom w:val="0"/>
      <w:divBdr>
        <w:top w:val="none" w:sz="0" w:space="0" w:color="auto"/>
        <w:left w:val="none" w:sz="0" w:space="0" w:color="auto"/>
        <w:bottom w:val="none" w:sz="0" w:space="0" w:color="auto"/>
        <w:right w:val="none" w:sz="0" w:space="0" w:color="auto"/>
      </w:divBdr>
    </w:div>
    <w:div w:id="1374190907">
      <w:bodyDiv w:val="1"/>
      <w:marLeft w:val="0"/>
      <w:marRight w:val="0"/>
      <w:marTop w:val="0"/>
      <w:marBottom w:val="0"/>
      <w:divBdr>
        <w:top w:val="none" w:sz="0" w:space="0" w:color="auto"/>
        <w:left w:val="none" w:sz="0" w:space="0" w:color="auto"/>
        <w:bottom w:val="none" w:sz="0" w:space="0" w:color="auto"/>
        <w:right w:val="none" w:sz="0" w:space="0" w:color="auto"/>
      </w:divBdr>
    </w:div>
    <w:div w:id="1395278274">
      <w:bodyDiv w:val="1"/>
      <w:marLeft w:val="0"/>
      <w:marRight w:val="0"/>
      <w:marTop w:val="0"/>
      <w:marBottom w:val="0"/>
      <w:divBdr>
        <w:top w:val="none" w:sz="0" w:space="0" w:color="auto"/>
        <w:left w:val="none" w:sz="0" w:space="0" w:color="auto"/>
        <w:bottom w:val="none" w:sz="0" w:space="0" w:color="auto"/>
        <w:right w:val="none" w:sz="0" w:space="0" w:color="auto"/>
      </w:divBdr>
    </w:div>
    <w:div w:id="1487819113">
      <w:bodyDiv w:val="1"/>
      <w:marLeft w:val="0"/>
      <w:marRight w:val="0"/>
      <w:marTop w:val="0"/>
      <w:marBottom w:val="0"/>
      <w:divBdr>
        <w:top w:val="none" w:sz="0" w:space="0" w:color="auto"/>
        <w:left w:val="none" w:sz="0" w:space="0" w:color="auto"/>
        <w:bottom w:val="none" w:sz="0" w:space="0" w:color="auto"/>
        <w:right w:val="none" w:sz="0" w:space="0" w:color="auto"/>
      </w:divBdr>
    </w:div>
    <w:div w:id="1549222955">
      <w:bodyDiv w:val="1"/>
      <w:marLeft w:val="0"/>
      <w:marRight w:val="0"/>
      <w:marTop w:val="0"/>
      <w:marBottom w:val="0"/>
      <w:divBdr>
        <w:top w:val="none" w:sz="0" w:space="0" w:color="auto"/>
        <w:left w:val="none" w:sz="0" w:space="0" w:color="auto"/>
        <w:bottom w:val="none" w:sz="0" w:space="0" w:color="auto"/>
        <w:right w:val="none" w:sz="0" w:space="0" w:color="auto"/>
      </w:divBdr>
    </w:div>
    <w:div w:id="1594048905">
      <w:bodyDiv w:val="1"/>
      <w:marLeft w:val="0"/>
      <w:marRight w:val="0"/>
      <w:marTop w:val="0"/>
      <w:marBottom w:val="0"/>
      <w:divBdr>
        <w:top w:val="none" w:sz="0" w:space="0" w:color="auto"/>
        <w:left w:val="none" w:sz="0" w:space="0" w:color="auto"/>
        <w:bottom w:val="none" w:sz="0" w:space="0" w:color="auto"/>
        <w:right w:val="none" w:sz="0" w:space="0" w:color="auto"/>
      </w:divBdr>
    </w:div>
    <w:div w:id="1652638573">
      <w:bodyDiv w:val="1"/>
      <w:marLeft w:val="0"/>
      <w:marRight w:val="0"/>
      <w:marTop w:val="0"/>
      <w:marBottom w:val="0"/>
      <w:divBdr>
        <w:top w:val="none" w:sz="0" w:space="0" w:color="auto"/>
        <w:left w:val="none" w:sz="0" w:space="0" w:color="auto"/>
        <w:bottom w:val="none" w:sz="0" w:space="0" w:color="auto"/>
        <w:right w:val="none" w:sz="0" w:space="0" w:color="auto"/>
      </w:divBdr>
    </w:div>
    <w:div w:id="1869677030">
      <w:bodyDiv w:val="1"/>
      <w:marLeft w:val="0"/>
      <w:marRight w:val="0"/>
      <w:marTop w:val="0"/>
      <w:marBottom w:val="0"/>
      <w:divBdr>
        <w:top w:val="none" w:sz="0" w:space="0" w:color="auto"/>
        <w:left w:val="none" w:sz="0" w:space="0" w:color="auto"/>
        <w:bottom w:val="none" w:sz="0" w:space="0" w:color="auto"/>
        <w:right w:val="none" w:sz="0" w:space="0" w:color="auto"/>
      </w:divBdr>
    </w:div>
    <w:div w:id="2103603898">
      <w:bodyDiv w:val="1"/>
      <w:marLeft w:val="0"/>
      <w:marRight w:val="0"/>
      <w:marTop w:val="0"/>
      <w:marBottom w:val="0"/>
      <w:divBdr>
        <w:top w:val="none" w:sz="0" w:space="0" w:color="auto"/>
        <w:left w:val="none" w:sz="0" w:space="0" w:color="auto"/>
        <w:bottom w:val="none" w:sz="0" w:space="0" w:color="auto"/>
        <w:right w:val="none" w:sz="0" w:space="0" w:color="auto"/>
      </w:divBdr>
    </w:div>
    <w:div w:id="2126076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ag.ca.gov/fingerprints/locations" TargetMode="External"/><Relationship Id="rId13" Type="http://schemas.openxmlformats.org/officeDocument/2006/relationships/hyperlink" Target="http://www.courts.ca.gov/documents/pos040.pdf" TargetMode="External"/><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www.courts.ca.gov/1070.htm" TargetMode="External"/><Relationship Id="rId12" Type="http://schemas.openxmlformats.org/officeDocument/2006/relationships/hyperlink" Target="http://www.sdcourt.ca.gov/pls/portal/docs/page/sdcourt/generalinformation/forms/CIVILFORMS/pos020.pdf"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ourts.ca.gov/documents/mc031.pdf"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hyperlink" Target="http://www.courts.ca.gov/documents/cr181.pd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courts.ca.gov/documents/cr180.pdf"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TotalTime>
  <Pages>13</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dc:creator>
  <cp:lastModifiedBy>User</cp:lastModifiedBy>
  <cp:revision>227</cp:revision>
  <cp:lastPrinted>2017-12-08T18:11:00Z</cp:lastPrinted>
  <dcterms:created xsi:type="dcterms:W3CDTF">2017-05-26T17:15:00Z</dcterms:created>
  <dcterms:modified xsi:type="dcterms:W3CDTF">2019-11-05T22:49:00Z</dcterms:modified>
</cp:coreProperties>
</file>