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FD" w:rsidRDefault="002B13FD">
      <w:pPr>
        <w:rPr>
          <w:b/>
        </w:rPr>
      </w:pPr>
      <w:r w:rsidRPr="002B13FD">
        <w:rPr>
          <w:b/>
          <w:noProof/>
        </w:rPr>
        <mc:AlternateContent>
          <mc:Choice Requires="wps">
            <w:drawing>
              <wp:anchor distT="0" distB="0" distL="114300" distR="114300" simplePos="0" relativeHeight="251661312" behindDoc="0" locked="0" layoutInCell="1" allowOverlap="1" wp14:anchorId="4EB689F2" wp14:editId="4BD6E500">
                <wp:simplePos x="0" y="0"/>
                <wp:positionH relativeFrom="column">
                  <wp:posOffset>2435469</wp:posOffset>
                </wp:positionH>
                <wp:positionV relativeFrom="paragraph">
                  <wp:posOffset>307731</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2B13FD" w:rsidRPr="002B13FD" w:rsidRDefault="002B13FD" w:rsidP="002B13FD">
                            <w:pPr>
                              <w:jc w:val="center"/>
                              <w:rPr>
                                <w:rFonts w:cs="Courier New"/>
                                <w:b/>
                                <w:sz w:val="32"/>
                                <w:szCs w:val="32"/>
                              </w:rPr>
                            </w:pPr>
                            <w:r w:rsidRPr="002B13FD">
                              <w:rPr>
                                <w:rFonts w:cs="Courier New"/>
                                <w:b/>
                                <w:sz w:val="32"/>
                                <w:szCs w:val="32"/>
                              </w:rPr>
                              <w:t>SAN MATEO COUNTY LAW LIBRARY</w:t>
                            </w:r>
                          </w:p>
                          <w:p w:rsidR="002B13FD" w:rsidRPr="002B13FD" w:rsidRDefault="002B13FD" w:rsidP="002B13FD">
                            <w:pPr>
                              <w:jc w:val="center"/>
                              <w:rPr>
                                <w:rFonts w:cs="Courier New"/>
                                <w:b/>
                                <w:sz w:val="32"/>
                                <w:szCs w:val="32"/>
                              </w:rPr>
                            </w:pPr>
                            <w:r w:rsidRPr="002B13FD">
                              <w:rPr>
                                <w:rFonts w:cs="Courier New"/>
                                <w:b/>
                                <w:sz w:val="32"/>
                                <w:szCs w:val="32"/>
                              </w:rPr>
                              <w:t>RESEARCH GUIDE</w:t>
                            </w:r>
                            <w:r w:rsidR="00C762BC">
                              <w:rPr>
                                <w:rFonts w:cs="Courier New"/>
                                <w:b/>
                                <w:sz w:val="32"/>
                                <w:szCs w:val="32"/>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1.75pt;margin-top:24.25pt;width:312.25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" stroked="f">
                <v:textbox>
                  <w:txbxContent>
                    <w:p w:rsidR="002B13FD" w:rsidRPr="002B13FD" w:rsidRDefault="002B13FD" w:rsidP="002B13FD">
                      <w:pPr>
                        <w:jc w:val="center"/>
                        <w:rPr>
                          <w:rFonts w:cs="Courier New"/>
                          <w:b/>
                          <w:sz w:val="32"/>
                          <w:szCs w:val="32"/>
                        </w:rPr>
                      </w:pPr>
                      <w:r w:rsidRPr="002B13FD">
                        <w:rPr>
                          <w:rFonts w:cs="Courier New"/>
                          <w:b/>
                          <w:sz w:val="32"/>
                          <w:szCs w:val="32"/>
                        </w:rPr>
                        <w:t>SAN MATEO COUNTY LAW LIBRARY</w:t>
                      </w:r>
                    </w:p>
                    <w:p w:rsidR="002B13FD" w:rsidRPr="002B13FD" w:rsidRDefault="002B13FD" w:rsidP="002B13FD">
                      <w:pPr>
                        <w:jc w:val="center"/>
                        <w:rPr>
                          <w:rFonts w:cs="Courier New"/>
                          <w:b/>
                          <w:sz w:val="32"/>
                          <w:szCs w:val="32"/>
                        </w:rPr>
                      </w:pPr>
                      <w:r w:rsidRPr="002B13FD">
                        <w:rPr>
                          <w:rFonts w:cs="Courier New"/>
                          <w:b/>
                          <w:sz w:val="32"/>
                          <w:szCs w:val="32"/>
                        </w:rPr>
                        <w:t>RESEARCH GUIDE</w:t>
                      </w:r>
                      <w:r w:rsidR="00C762BC">
                        <w:rPr>
                          <w:rFonts w:cs="Courier New"/>
                          <w:b/>
                          <w:sz w:val="32"/>
                          <w:szCs w:val="32"/>
                        </w:rPr>
                        <w:t xml:space="preserve"> #1</w:t>
                      </w:r>
                    </w:p>
                  </w:txbxContent>
                </v:textbox>
              </v:shape>
            </w:pict>
          </mc:Fallback>
        </mc:AlternateContent>
      </w:r>
      <w:r w:rsidRPr="002B13FD">
        <w:rPr>
          <w:b/>
          <w:noProof/>
        </w:rPr>
        <mc:AlternateContent>
          <mc:Choice Requires="wps">
            <w:drawing>
              <wp:anchor distT="0" distB="0" distL="114300" distR="114300" simplePos="0" relativeHeight="251659264" behindDoc="0" locked="0" layoutInCell="1" allowOverlap="1" wp14:anchorId="0E1C13E9" wp14:editId="66347C20">
                <wp:simplePos x="0" y="0"/>
                <wp:positionH relativeFrom="column">
                  <wp:posOffset>-408940</wp:posOffset>
                </wp:positionH>
                <wp:positionV relativeFrom="paragraph">
                  <wp:posOffset>-125730</wp:posOffset>
                </wp:positionV>
                <wp:extent cx="2848610" cy="1925320"/>
                <wp:effectExtent l="0" t="0" r="889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1925320"/>
                        </a:xfrm>
                        <a:prstGeom prst="rect">
                          <a:avLst/>
                        </a:prstGeom>
                        <a:solidFill>
                          <a:srgbClr val="FFFFFF"/>
                        </a:solidFill>
                        <a:ln w="9525">
                          <a:noFill/>
                          <a:miter lim="800000"/>
                          <a:headEnd/>
                          <a:tailEnd/>
                        </a:ln>
                      </wps:spPr>
                      <wps:txbx>
                        <w:txbxContent>
                          <w:p w:rsidR="002B13FD" w:rsidRDefault="002B13FD">
                            <w:r>
                              <w:rPr>
                                <w:noProof/>
                              </w:rPr>
                              <w:drawing>
                                <wp:inline distT="0" distB="0" distL="0" distR="0" wp14:anchorId="670F1D43" wp14:editId="49E26FF3">
                                  <wp:extent cx="2622190" cy="15474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8">
                                            <a:extLst>
                                              <a:ext uri="{28A0092B-C50C-407E-A947-70E740481C1C}">
                                                <a14:useLocalDpi xmlns:a14="http://schemas.microsoft.com/office/drawing/2010/main" val="0"/>
                                              </a:ext>
                                            </a:extLst>
                                          </a:blip>
                                          <a:stretch>
                                            <a:fillRect/>
                                          </a:stretch>
                                        </pic:blipFill>
                                        <pic:spPr>
                                          <a:xfrm>
                                            <a:off x="0" y="0"/>
                                            <a:ext cx="2625203" cy="15492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2pt;margin-top:-9.9pt;width:224.3pt;height:1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" stroked="f">
                <v:textbox>
                  <w:txbxContent>
                    <w:p w:rsidR="002B13FD" w:rsidRDefault="002B13FD">
                      <w:r>
                        <w:rPr>
                          <w:noProof/>
                        </w:rPr>
                        <w:drawing>
                          <wp:inline distT="0" distB="0" distL="0" distR="0" wp14:anchorId="670F1D43" wp14:editId="49E26FF3">
                            <wp:extent cx="2622190" cy="154744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8">
                                      <a:extLst>
                                        <a:ext uri="{28A0092B-C50C-407E-A947-70E740481C1C}">
                                          <a14:useLocalDpi xmlns:a14="http://schemas.microsoft.com/office/drawing/2010/main" val="0"/>
                                        </a:ext>
                                      </a:extLst>
                                    </a:blip>
                                    <a:stretch>
                                      <a:fillRect/>
                                    </a:stretch>
                                  </pic:blipFill>
                                  <pic:spPr>
                                    <a:xfrm>
                                      <a:off x="0" y="0"/>
                                      <a:ext cx="2625203" cy="1549224"/>
                                    </a:xfrm>
                                    <a:prstGeom prst="rect">
                                      <a:avLst/>
                                    </a:prstGeom>
                                  </pic:spPr>
                                </pic:pic>
                              </a:graphicData>
                            </a:graphic>
                          </wp:inline>
                        </w:drawing>
                      </w:r>
                    </w:p>
                  </w:txbxContent>
                </v:textbox>
              </v:shape>
            </w:pict>
          </mc:Fallback>
        </mc:AlternateContent>
      </w:r>
    </w:p>
    <w:p w:rsidR="002B13FD" w:rsidRPr="002B13FD" w:rsidRDefault="002B13FD" w:rsidP="002B13FD"/>
    <w:p w:rsidR="002B13FD" w:rsidRPr="002B13FD" w:rsidRDefault="002B13FD" w:rsidP="002B13FD"/>
    <w:p w:rsidR="002B13FD" w:rsidRPr="002B13FD" w:rsidRDefault="002B13FD" w:rsidP="002B13FD"/>
    <w:p w:rsidR="002B13FD" w:rsidRDefault="002B13FD" w:rsidP="002B13FD"/>
    <w:p w:rsidR="00224E86" w:rsidRDefault="00224E86" w:rsidP="00224E86">
      <w:pPr>
        <w:tabs>
          <w:tab w:val="left" w:pos="8114"/>
        </w:tabs>
      </w:pPr>
    </w:p>
    <w:p w:rsidR="002B13FD" w:rsidRPr="00224E86" w:rsidRDefault="002B13FD" w:rsidP="00224E86">
      <w:pPr>
        <w:tabs>
          <w:tab w:val="left" w:pos="8114"/>
        </w:tabs>
        <w:jc w:val="center"/>
      </w:pPr>
      <w:r w:rsidRPr="002B13FD">
        <w:rPr>
          <w:b/>
          <w:sz w:val="32"/>
          <w:szCs w:val="32"/>
          <w:u w:val="single"/>
        </w:rPr>
        <w:t>MOTION AND ORDER TO VACATE A DEFAULT JUDGMENT</w:t>
      </w:r>
    </w:p>
    <w:p w:rsidR="00EC0318" w:rsidRPr="0040649D" w:rsidRDefault="00EC0318" w:rsidP="00EC0318">
      <w:r w:rsidRPr="0040649D">
        <w:t>This resource guide only provides guidance, and does not constitute legal advice. If you need legal advice you need to speak with an attorney. To find an attorney to assist you, you may contact the San Mateo County Lawyer Referral Service at (650) 369-4149.</w:t>
      </w:r>
    </w:p>
    <w:p w:rsidR="00EC0318" w:rsidRDefault="00EC0318" w:rsidP="00DD1F0F">
      <w:pPr>
        <w:tabs>
          <w:tab w:val="left" w:pos="8114"/>
        </w:tabs>
        <w:rPr>
          <w:b/>
        </w:rPr>
      </w:pPr>
    </w:p>
    <w:p w:rsidR="00DD1F0F" w:rsidRDefault="002B13FD" w:rsidP="00DD1F0F">
      <w:pPr>
        <w:tabs>
          <w:tab w:val="left" w:pos="8114"/>
        </w:tabs>
      </w:pPr>
      <w:r w:rsidRPr="002B13FD">
        <w:rPr>
          <w:b/>
        </w:rPr>
        <w:t>WHAT IS A DEFAULT JUDGMENT?</w:t>
      </w:r>
    </w:p>
    <w:p w:rsidR="002B13FD" w:rsidRDefault="002B13FD" w:rsidP="00DD1F0F">
      <w:pPr>
        <w:tabs>
          <w:tab w:val="left" w:pos="8114"/>
        </w:tabs>
        <w:ind w:left="720"/>
      </w:pPr>
      <w:r>
        <w:t xml:space="preserve">A Default Judgment is </w:t>
      </w:r>
      <w:r w:rsidR="00DD1F0F">
        <w:t>a judgment</w:t>
      </w:r>
      <w:r>
        <w:t xml:space="preserve"> obtained by the plaintiff </w:t>
      </w:r>
      <w:r w:rsidR="00DD1F0F">
        <w:t xml:space="preserve">against the defendant </w:t>
      </w:r>
      <w:r>
        <w:t xml:space="preserve">in a case when the defendant does not appear at a hearing or does not file an Answer to the Plaintiff’s Summons and Complaint.  </w:t>
      </w:r>
    </w:p>
    <w:p w:rsidR="00DD1F0F" w:rsidRDefault="002B13FD" w:rsidP="00DD1F0F">
      <w:pPr>
        <w:tabs>
          <w:tab w:val="left" w:pos="8114"/>
        </w:tabs>
        <w:ind w:left="720"/>
      </w:pPr>
      <w:r>
        <w:t>In the case of traffic violations, the Traffic Court</w:t>
      </w:r>
      <w:r w:rsidR="00DD1F0F">
        <w:t xml:space="preserve"> is the plaintiff and it</w:t>
      </w:r>
      <w:r>
        <w:t xml:space="preserve"> obtained a Default Judgment against you</w:t>
      </w:r>
      <w:r w:rsidR="00DD1F0F">
        <w:t xml:space="preserve">, the defendant, </w:t>
      </w:r>
      <w:r>
        <w:t xml:space="preserve">when you did not appear, for whatever reason, at the Traffic Court hearing.  </w:t>
      </w:r>
    </w:p>
    <w:p w:rsidR="00DD1F0F" w:rsidRDefault="00DD1F0F" w:rsidP="002B13FD">
      <w:pPr>
        <w:tabs>
          <w:tab w:val="left" w:pos="8114"/>
        </w:tabs>
      </w:pPr>
      <w:r>
        <w:rPr>
          <w:b/>
        </w:rPr>
        <w:t xml:space="preserve">WHAT HAPPENS WHEN A DEFAULT JUDGMENT </w:t>
      </w:r>
      <w:r w:rsidR="0056618E">
        <w:rPr>
          <w:b/>
        </w:rPr>
        <w:t>IS</w:t>
      </w:r>
      <w:r>
        <w:rPr>
          <w:b/>
        </w:rPr>
        <w:t xml:space="preserve"> ENTERED AGAINST ME?</w:t>
      </w:r>
    </w:p>
    <w:p w:rsidR="00DD1F0F" w:rsidRDefault="00DD1F0F" w:rsidP="00DD1F0F">
      <w:pPr>
        <w:tabs>
          <w:tab w:val="left" w:pos="8114"/>
        </w:tabs>
        <w:ind w:left="720"/>
      </w:pPr>
      <w:r>
        <w:t xml:space="preserve">In the case of Traffic Court, the Court sends the Default Judgment to the County Collection office for collection of the traffic violation fine.  The County Collection office adds its own fines and assessments as well.  In addition, the Traffic Court </w:t>
      </w:r>
      <w:r w:rsidRPr="00DD1F0F">
        <w:rPr>
          <w:u w:val="single"/>
        </w:rPr>
        <w:t>may</w:t>
      </w:r>
      <w:r>
        <w:t xml:space="preserve"> send the Default Judgment to DMV for suspension of your driving license.</w:t>
      </w:r>
    </w:p>
    <w:p w:rsidR="00DD1F0F" w:rsidRDefault="00DD1F0F" w:rsidP="00DD1F0F">
      <w:pPr>
        <w:tabs>
          <w:tab w:val="left" w:pos="8114"/>
        </w:tabs>
        <w:rPr>
          <w:b/>
        </w:rPr>
      </w:pPr>
      <w:r>
        <w:rPr>
          <w:b/>
        </w:rPr>
        <w:t>WHAT DO I DO WHEN A DEFAULT JUDGMENT IS ENTERED AGAINST ME?</w:t>
      </w:r>
    </w:p>
    <w:p w:rsidR="00DD1F0F" w:rsidRDefault="00DD1F0F" w:rsidP="00DD1F0F">
      <w:pPr>
        <w:tabs>
          <w:tab w:val="left" w:pos="8114"/>
        </w:tabs>
        <w:ind w:left="720"/>
      </w:pPr>
      <w:r>
        <w:t xml:space="preserve">You essentially have </w:t>
      </w:r>
      <w:r w:rsidRPr="00012157">
        <w:rPr>
          <w:u w:val="single"/>
        </w:rPr>
        <w:t>two</w:t>
      </w:r>
      <w:r>
        <w:t xml:space="preserve"> choices:</w:t>
      </w:r>
    </w:p>
    <w:p w:rsidR="00DD1F0F" w:rsidRDefault="00DD1F0F" w:rsidP="00C762BC">
      <w:pPr>
        <w:pStyle w:val="ListParagraph"/>
        <w:numPr>
          <w:ilvl w:val="0"/>
          <w:numId w:val="1"/>
        </w:numPr>
        <w:tabs>
          <w:tab w:val="left" w:pos="8114"/>
        </w:tabs>
      </w:pPr>
      <w:r>
        <w:t>You can pay the fines against you.  This is the easiest way to remove the judgment against you.  But, it can be expensive!</w:t>
      </w:r>
    </w:p>
    <w:p w:rsidR="00C762BC" w:rsidRDefault="00C762BC" w:rsidP="00C762BC">
      <w:pPr>
        <w:pStyle w:val="ListParagraph"/>
        <w:tabs>
          <w:tab w:val="left" w:pos="8114"/>
        </w:tabs>
        <w:ind w:left="1440"/>
      </w:pPr>
    </w:p>
    <w:p w:rsidR="00DD1F0F" w:rsidRDefault="00DD1F0F" w:rsidP="00DD1F0F">
      <w:pPr>
        <w:pStyle w:val="ListParagraph"/>
        <w:tabs>
          <w:tab w:val="left" w:pos="8114"/>
        </w:tabs>
        <w:ind w:left="1440"/>
      </w:pPr>
      <w:proofErr w:type="gramStart"/>
      <w:r>
        <w:t>or</w:t>
      </w:r>
      <w:proofErr w:type="gramEnd"/>
      <w:r>
        <w:t>,</w:t>
      </w:r>
    </w:p>
    <w:p w:rsidR="00DD1F0F" w:rsidRDefault="00DD1F0F" w:rsidP="00DD1F0F">
      <w:pPr>
        <w:pStyle w:val="ListParagraph"/>
        <w:tabs>
          <w:tab w:val="left" w:pos="8114"/>
        </w:tabs>
        <w:ind w:left="1440"/>
      </w:pPr>
    </w:p>
    <w:p w:rsidR="00DD1F0F" w:rsidRDefault="00DD1F0F" w:rsidP="00DD1F0F">
      <w:pPr>
        <w:pStyle w:val="ListParagraph"/>
        <w:numPr>
          <w:ilvl w:val="0"/>
          <w:numId w:val="1"/>
        </w:numPr>
        <w:tabs>
          <w:tab w:val="left" w:pos="8114"/>
        </w:tabs>
      </w:pPr>
      <w:r>
        <w:lastRenderedPageBreak/>
        <w:t xml:space="preserve">You can try to reduce or eliminate the fines against you by having the Default Judgment vacated.  </w:t>
      </w:r>
      <w:r w:rsidRPr="00012157">
        <w:rPr>
          <w:u w:val="single"/>
        </w:rPr>
        <w:t xml:space="preserve">To do so, you must </w:t>
      </w:r>
      <w:r w:rsidR="007220F5">
        <w:rPr>
          <w:u w:val="single"/>
        </w:rPr>
        <w:t>file</w:t>
      </w:r>
      <w:r w:rsidRPr="00012157">
        <w:rPr>
          <w:u w:val="single"/>
        </w:rPr>
        <w:t xml:space="preserve"> two documents with the Traffic Court</w:t>
      </w:r>
      <w:r>
        <w:t>:</w:t>
      </w:r>
    </w:p>
    <w:p w:rsidR="00DD1F0F" w:rsidRDefault="00DD1F0F" w:rsidP="00DD1F0F">
      <w:pPr>
        <w:pStyle w:val="ListParagraph"/>
        <w:tabs>
          <w:tab w:val="left" w:pos="8114"/>
        </w:tabs>
        <w:ind w:left="1440"/>
      </w:pPr>
    </w:p>
    <w:p w:rsidR="00DD1F0F" w:rsidRPr="00DD1F0F" w:rsidRDefault="00DD1F0F" w:rsidP="00DD1F0F">
      <w:pPr>
        <w:pStyle w:val="ListParagraph"/>
        <w:numPr>
          <w:ilvl w:val="1"/>
          <w:numId w:val="1"/>
        </w:numPr>
        <w:tabs>
          <w:tab w:val="left" w:pos="8114"/>
        </w:tabs>
      </w:pPr>
      <w:r>
        <w:t xml:space="preserve">A ‘Motion to Set Aside and Vacate Default Judgment and Enter Another and Different Judgment,’ </w:t>
      </w:r>
      <w:r w:rsidRPr="00DD1F0F">
        <w:rPr>
          <w:u w:val="single"/>
        </w:rPr>
        <w:t>and</w:t>
      </w:r>
    </w:p>
    <w:p w:rsidR="00DD1F0F" w:rsidRPr="00DD1F0F" w:rsidRDefault="00DD1F0F" w:rsidP="00DD1F0F">
      <w:pPr>
        <w:pStyle w:val="ListParagraph"/>
        <w:tabs>
          <w:tab w:val="left" w:pos="8114"/>
        </w:tabs>
        <w:ind w:left="2160"/>
      </w:pPr>
    </w:p>
    <w:p w:rsidR="00DD1F0F" w:rsidRDefault="00DD1F0F" w:rsidP="00DD1F0F">
      <w:pPr>
        <w:pStyle w:val="ListParagraph"/>
        <w:numPr>
          <w:ilvl w:val="1"/>
          <w:numId w:val="1"/>
        </w:numPr>
        <w:tabs>
          <w:tab w:val="left" w:pos="8114"/>
        </w:tabs>
      </w:pPr>
      <w:r>
        <w:t>An ‘Order to Set Aside and Vacate Default Judgment and Enter Another and Different Judgment.’</w:t>
      </w:r>
    </w:p>
    <w:p w:rsidR="00012157" w:rsidRDefault="00012157" w:rsidP="00012157">
      <w:pPr>
        <w:pStyle w:val="ListParagraph"/>
      </w:pPr>
    </w:p>
    <w:p w:rsidR="00012157" w:rsidRDefault="00012157" w:rsidP="00012157">
      <w:pPr>
        <w:tabs>
          <w:tab w:val="left" w:pos="8114"/>
        </w:tabs>
        <w:rPr>
          <w:b/>
        </w:rPr>
      </w:pPr>
      <w:r>
        <w:rPr>
          <w:b/>
        </w:rPr>
        <w:t>HOW DO I FILE THE MOTION AND ORDER TO VACATE DEFAULT JUDGMENT?</w:t>
      </w:r>
    </w:p>
    <w:p w:rsidR="00FA409C" w:rsidRPr="00FA409C" w:rsidRDefault="00C762BC" w:rsidP="00FA409C">
      <w:pPr>
        <w:tabs>
          <w:tab w:val="left" w:pos="8114"/>
        </w:tabs>
        <w:ind w:left="720"/>
      </w:pPr>
      <w:r w:rsidRPr="00C762BC">
        <w:rPr>
          <w:b/>
        </w:rPr>
        <w:t>STEP 1:</w:t>
      </w:r>
      <w:r>
        <w:t xml:space="preserve"> </w:t>
      </w:r>
      <w:r w:rsidR="008E0C01">
        <w:t xml:space="preserve"> The first step is to </w:t>
      </w:r>
      <w:r w:rsidR="00FA409C">
        <w:t>create both the Motion to Vacate Default Judgment as well as the Order to Vacate Default Judgment.</w:t>
      </w:r>
      <w:r>
        <w:t xml:space="preserve"> </w:t>
      </w:r>
      <w:r w:rsidR="00FA409C">
        <w:t>To do so, follow the following instructions for each document.</w:t>
      </w:r>
    </w:p>
    <w:p w:rsidR="00593430" w:rsidRPr="00593430" w:rsidRDefault="00593430" w:rsidP="00F15B7E">
      <w:pPr>
        <w:tabs>
          <w:tab w:val="left" w:pos="8114"/>
        </w:tabs>
        <w:ind w:left="1440"/>
        <w:rPr>
          <w:u w:val="single"/>
        </w:rPr>
      </w:pPr>
      <w:r w:rsidRPr="00593430">
        <w:rPr>
          <w:u w:val="single"/>
        </w:rPr>
        <w:t>THE MOTION TO VACATE DEFAULT JUDGMENT</w:t>
      </w:r>
    </w:p>
    <w:p w:rsidR="00012157" w:rsidRDefault="007220F5" w:rsidP="007915A7">
      <w:pPr>
        <w:tabs>
          <w:tab w:val="left" w:pos="8114"/>
        </w:tabs>
        <w:ind w:left="2160"/>
      </w:pPr>
      <w:r w:rsidRPr="00C762BC">
        <w:rPr>
          <w:b/>
        </w:rPr>
        <w:t>STEP A</w:t>
      </w:r>
      <w:r w:rsidR="00C762BC" w:rsidRPr="00C762BC">
        <w:rPr>
          <w:b/>
        </w:rPr>
        <w:t>:</w:t>
      </w:r>
      <w:r w:rsidR="00C762BC">
        <w:t xml:space="preserve">  </w:t>
      </w:r>
      <w:r w:rsidR="007915A7">
        <w:t xml:space="preserve">From a computer with an internet connection, go to </w:t>
      </w:r>
      <w:hyperlink r:id="rId9" w:history="1">
        <w:r w:rsidR="007915A7" w:rsidRPr="006950E3">
          <w:rPr>
            <w:rStyle w:val="Hyperlink"/>
          </w:rPr>
          <w:t>www.smclawlibrary.org/forms/MotionToVacateDefaultJudgment.docx</w:t>
        </w:r>
      </w:hyperlink>
      <w:r w:rsidR="007915A7">
        <w:t xml:space="preserve">.  </w:t>
      </w:r>
      <w:r w:rsidR="00F01731">
        <w:t xml:space="preserve">When you click this link, it should </w:t>
      </w:r>
      <w:r w:rsidR="00012157">
        <w:t xml:space="preserve">open </w:t>
      </w:r>
      <w:r w:rsidR="00F01731">
        <w:t xml:space="preserve">the Motion </w:t>
      </w:r>
      <w:r w:rsidR="00012157">
        <w:t>as a Word Document.</w:t>
      </w:r>
    </w:p>
    <w:p w:rsidR="006F7F58" w:rsidRPr="006F7F58" w:rsidRDefault="006F7F58" w:rsidP="006F7F58">
      <w:pPr>
        <w:tabs>
          <w:tab w:val="left" w:pos="8114"/>
        </w:tabs>
        <w:ind w:left="2880"/>
      </w:pPr>
      <w:r>
        <w:rPr>
          <w:b/>
        </w:rPr>
        <w:t>PLEASE NOTE:</w:t>
      </w:r>
      <w:r>
        <w:t xml:space="preserve"> If you are working on a computer at the Law Library, you will see a dialogue box asking you if you want to open or save the document.  </w:t>
      </w:r>
      <w:r w:rsidRPr="006F7F58">
        <w:rPr>
          <w:u w:val="single"/>
        </w:rPr>
        <w:t>SAVE THE DOCUMENT</w:t>
      </w:r>
      <w:r>
        <w:t xml:space="preserve"> to the computer’s desk top.  Once you have saved the document to the computer’s desk top, you can close the internet browser.  Now, open the document on the computer’s desk top by double clicking it. </w:t>
      </w:r>
    </w:p>
    <w:p w:rsidR="00012157" w:rsidRDefault="007220F5" w:rsidP="00F15B7E">
      <w:pPr>
        <w:tabs>
          <w:tab w:val="left" w:pos="8114"/>
        </w:tabs>
        <w:ind w:left="2160"/>
      </w:pPr>
      <w:r w:rsidRPr="00C762BC">
        <w:rPr>
          <w:b/>
        </w:rPr>
        <w:t>STEP B</w:t>
      </w:r>
      <w:r w:rsidR="00C762BC" w:rsidRPr="00C762BC">
        <w:rPr>
          <w:b/>
        </w:rPr>
        <w:t>:</w:t>
      </w:r>
      <w:r w:rsidR="00C762BC">
        <w:t xml:space="preserve"> </w:t>
      </w:r>
      <w:r w:rsidR="00593430">
        <w:t xml:space="preserve"> F</w:t>
      </w:r>
      <w:r w:rsidR="00012157">
        <w:t xml:space="preserve">ill out the </w:t>
      </w:r>
      <w:r w:rsidR="00F01731">
        <w:t>Motion</w:t>
      </w:r>
      <w:r w:rsidR="00012157">
        <w:t xml:space="preserve"> by following </w:t>
      </w:r>
      <w:r w:rsidR="00593430">
        <w:t>the comment i</w:t>
      </w:r>
      <w:r w:rsidR="00012157">
        <w:t>nstructions</w:t>
      </w:r>
      <w:r w:rsidR="00104376">
        <w:t xml:space="preserve">, 1 through </w:t>
      </w:r>
      <w:r w:rsidR="00593430">
        <w:t>11,</w:t>
      </w:r>
      <w:r w:rsidR="00012157">
        <w:t xml:space="preserve"> on the right hand side of the document</w:t>
      </w:r>
      <w:r w:rsidR="00593430">
        <w:t>.</w:t>
      </w:r>
    </w:p>
    <w:p w:rsidR="00D03B7F" w:rsidRDefault="00D03B7F" w:rsidP="00F15B7E">
      <w:pPr>
        <w:tabs>
          <w:tab w:val="left" w:pos="8114"/>
        </w:tabs>
        <w:ind w:left="2160"/>
      </w:pPr>
      <w:r>
        <w:rPr>
          <w:b/>
        </w:rPr>
        <w:t xml:space="preserve">If you are using Microsoft Word </w:t>
      </w:r>
      <w:r w:rsidR="005A6B85">
        <w:rPr>
          <w:b/>
        </w:rPr>
        <w:t>2010 on the Law Library computer</w:t>
      </w:r>
      <w:r>
        <w:rPr>
          <w:b/>
        </w:rPr>
        <w:t>, than:</w:t>
      </w:r>
    </w:p>
    <w:p w:rsidR="00593430" w:rsidRDefault="007220F5" w:rsidP="00D03B7F">
      <w:pPr>
        <w:tabs>
          <w:tab w:val="left" w:pos="8114"/>
        </w:tabs>
        <w:ind w:left="2880"/>
      </w:pPr>
      <w:r w:rsidRPr="00C762BC">
        <w:rPr>
          <w:b/>
        </w:rPr>
        <w:t>STEP C</w:t>
      </w:r>
      <w:r w:rsidR="00C762BC" w:rsidRPr="00C762BC">
        <w:rPr>
          <w:b/>
        </w:rPr>
        <w:t>:</w:t>
      </w:r>
      <w:r w:rsidR="00C762BC">
        <w:t xml:space="preserve">  </w:t>
      </w:r>
      <w:r w:rsidR="00593430">
        <w:t>Click on ‘Review’ tab at the very top, middle part of the document.</w:t>
      </w:r>
    </w:p>
    <w:p w:rsidR="00593430" w:rsidRDefault="00593430" w:rsidP="00D03B7F">
      <w:pPr>
        <w:tabs>
          <w:tab w:val="left" w:pos="8114"/>
        </w:tabs>
        <w:ind w:left="2880"/>
      </w:pPr>
      <w:r w:rsidRPr="00C762BC">
        <w:rPr>
          <w:b/>
        </w:rPr>
        <w:t>ST</w:t>
      </w:r>
      <w:r w:rsidR="007220F5" w:rsidRPr="00C762BC">
        <w:rPr>
          <w:b/>
        </w:rPr>
        <w:t>EP D</w:t>
      </w:r>
      <w:r w:rsidR="00C762BC" w:rsidRPr="00C762BC">
        <w:rPr>
          <w:b/>
        </w:rPr>
        <w:t>:</w:t>
      </w:r>
      <w:r w:rsidR="00C762BC">
        <w:t xml:space="preserve">  </w:t>
      </w:r>
      <w:r>
        <w:t>Right below the Review tab you will see the words ‘Final: Show Markup.’  Change this to ‘Final.’</w:t>
      </w:r>
    </w:p>
    <w:p w:rsidR="00593430" w:rsidRDefault="007220F5" w:rsidP="00D03B7F">
      <w:pPr>
        <w:tabs>
          <w:tab w:val="left" w:pos="8114"/>
        </w:tabs>
        <w:ind w:left="2880"/>
      </w:pPr>
      <w:r w:rsidRPr="00C762BC">
        <w:rPr>
          <w:b/>
        </w:rPr>
        <w:t>STEP E</w:t>
      </w:r>
      <w:r w:rsidR="00C762BC" w:rsidRPr="00C762BC">
        <w:rPr>
          <w:b/>
        </w:rPr>
        <w:t>:</w:t>
      </w:r>
      <w:r w:rsidR="00C762BC">
        <w:t xml:space="preserve">  </w:t>
      </w:r>
      <w:r w:rsidR="00593430">
        <w:t>Print the document by clicking on the ‘File’ tab at the very top left part of the document.  Click on ‘Print’ halfway down on the left</w:t>
      </w:r>
    </w:p>
    <w:p w:rsidR="00D03B7F" w:rsidRDefault="00D03B7F" w:rsidP="00D03B7F">
      <w:pPr>
        <w:tabs>
          <w:tab w:val="left" w:pos="8114"/>
        </w:tabs>
        <w:ind w:left="2160"/>
        <w:rPr>
          <w:b/>
        </w:rPr>
      </w:pPr>
      <w:r>
        <w:rPr>
          <w:b/>
        </w:rPr>
        <w:t>If yo</w:t>
      </w:r>
      <w:r w:rsidR="005A6B85">
        <w:rPr>
          <w:b/>
        </w:rPr>
        <w:t xml:space="preserve">u are using Microsoft Word 2003, </w:t>
      </w:r>
      <w:r>
        <w:rPr>
          <w:b/>
        </w:rPr>
        <w:t>than:</w:t>
      </w:r>
    </w:p>
    <w:p w:rsidR="00D03B7F" w:rsidRDefault="00D03B7F" w:rsidP="00D03B7F">
      <w:pPr>
        <w:tabs>
          <w:tab w:val="left" w:pos="8114"/>
        </w:tabs>
        <w:ind w:left="2880"/>
      </w:pPr>
      <w:r w:rsidRPr="00C762BC">
        <w:rPr>
          <w:b/>
        </w:rPr>
        <w:t>STEP C:</w:t>
      </w:r>
      <w:r>
        <w:t xml:space="preserve">  Click on ‘View’ at the very top part of the document.</w:t>
      </w:r>
    </w:p>
    <w:p w:rsidR="00D03B7F" w:rsidRDefault="00D03B7F" w:rsidP="00D03B7F">
      <w:pPr>
        <w:tabs>
          <w:tab w:val="left" w:pos="8114"/>
        </w:tabs>
        <w:ind w:left="2880"/>
      </w:pPr>
      <w:r w:rsidRPr="00C762BC">
        <w:rPr>
          <w:b/>
        </w:rPr>
        <w:lastRenderedPageBreak/>
        <w:t>STEP D:</w:t>
      </w:r>
      <w:r>
        <w:t xml:space="preserve">  Uncheck ‘Markup’</w:t>
      </w:r>
    </w:p>
    <w:p w:rsidR="00D03B7F" w:rsidRPr="00D03B7F" w:rsidRDefault="00D03B7F" w:rsidP="00D03B7F">
      <w:pPr>
        <w:tabs>
          <w:tab w:val="left" w:pos="8114"/>
        </w:tabs>
        <w:ind w:left="2880"/>
      </w:pPr>
      <w:r w:rsidRPr="00C762BC">
        <w:rPr>
          <w:b/>
        </w:rPr>
        <w:t>STEP E:</w:t>
      </w:r>
      <w:r>
        <w:t xml:space="preserve">  Print the document by clicking on the ‘File’ tab at the very top left part of the document.  </w:t>
      </w:r>
      <w:proofErr w:type="gramStart"/>
      <w:r>
        <w:t>Click on ‘Print.’</w:t>
      </w:r>
      <w:proofErr w:type="gramEnd"/>
      <w:r>
        <w:t xml:space="preserve">  If you print here in the Law Library, the cost is 25 cents per page.  Please go to the circulation to pick up and pay for your document.</w:t>
      </w:r>
    </w:p>
    <w:p w:rsidR="00593430" w:rsidRDefault="00593430" w:rsidP="00F15B7E">
      <w:pPr>
        <w:tabs>
          <w:tab w:val="left" w:pos="8114"/>
        </w:tabs>
        <w:ind w:left="1440"/>
        <w:rPr>
          <w:u w:val="single"/>
        </w:rPr>
      </w:pPr>
      <w:r>
        <w:rPr>
          <w:u w:val="single"/>
        </w:rPr>
        <w:t>THE ORDER TO VACATE DEFAULT JUDGMENT</w:t>
      </w:r>
    </w:p>
    <w:p w:rsidR="00F15B7E" w:rsidRDefault="007220F5" w:rsidP="00F15B7E">
      <w:pPr>
        <w:tabs>
          <w:tab w:val="left" w:pos="8114"/>
        </w:tabs>
        <w:ind w:left="2160"/>
      </w:pPr>
      <w:r w:rsidRPr="00C762BC">
        <w:rPr>
          <w:b/>
        </w:rPr>
        <w:t>STEP A</w:t>
      </w:r>
      <w:r w:rsidR="00C762BC" w:rsidRPr="00C762BC">
        <w:rPr>
          <w:b/>
        </w:rPr>
        <w:t>:</w:t>
      </w:r>
      <w:r w:rsidR="00C762BC">
        <w:t xml:space="preserve">  </w:t>
      </w:r>
      <w:r w:rsidR="00F01731">
        <w:t xml:space="preserve">From a computer with an internet connection, go to </w:t>
      </w:r>
      <w:hyperlink r:id="rId10" w:history="1">
        <w:r w:rsidR="00F01731" w:rsidRPr="006950E3">
          <w:rPr>
            <w:rStyle w:val="Hyperlink"/>
          </w:rPr>
          <w:t>www.smclawlibrary.org/forms/OrderToVacateDefaultJudgment.docx</w:t>
        </w:r>
      </w:hyperlink>
      <w:r w:rsidR="00F01731">
        <w:t>.  When you click this link, it should open the Order as a Word Document.</w:t>
      </w:r>
    </w:p>
    <w:p w:rsidR="006F7F58" w:rsidRDefault="006F7F58" w:rsidP="006F7F58">
      <w:pPr>
        <w:tabs>
          <w:tab w:val="left" w:pos="8114"/>
        </w:tabs>
        <w:ind w:left="2880"/>
      </w:pPr>
      <w:r>
        <w:rPr>
          <w:b/>
        </w:rPr>
        <w:t>PLEASE NOTE:</w:t>
      </w:r>
      <w:r>
        <w:t xml:space="preserve"> If you are working on a computer at the Law Library, you will see a dialogue box asking you if you want to open or save the document.  </w:t>
      </w:r>
      <w:r w:rsidRPr="006F7F58">
        <w:rPr>
          <w:u w:val="single"/>
        </w:rPr>
        <w:t>SAVE THE DOCUMENT</w:t>
      </w:r>
      <w:r>
        <w:t xml:space="preserve"> to the computer’s desk top.  Once you have saved the document to the computer’s desk top, you can close the internet browser.  Now, open the document on the computer’s desk top by double clicking it. </w:t>
      </w:r>
    </w:p>
    <w:p w:rsidR="00F15B7E" w:rsidRDefault="007220F5" w:rsidP="00F15B7E">
      <w:pPr>
        <w:tabs>
          <w:tab w:val="left" w:pos="8114"/>
        </w:tabs>
        <w:ind w:left="2160"/>
      </w:pPr>
      <w:r w:rsidRPr="00C762BC">
        <w:rPr>
          <w:b/>
        </w:rPr>
        <w:t>STEP B</w:t>
      </w:r>
      <w:r w:rsidR="00C762BC" w:rsidRPr="00C762BC">
        <w:rPr>
          <w:b/>
        </w:rPr>
        <w:t>:</w:t>
      </w:r>
      <w:r w:rsidR="00C762BC">
        <w:t xml:space="preserve"> </w:t>
      </w:r>
      <w:r w:rsidR="00F15B7E">
        <w:t xml:space="preserve"> Fill out the </w:t>
      </w:r>
      <w:r w:rsidR="00F01731">
        <w:t>Order</w:t>
      </w:r>
      <w:r w:rsidR="00F15B7E">
        <w:t xml:space="preserve"> by follo</w:t>
      </w:r>
      <w:r w:rsidR="00104376">
        <w:t>wing the co</w:t>
      </w:r>
      <w:r w:rsidR="00305C57">
        <w:t>mment instructions, 1 through 18</w:t>
      </w:r>
      <w:r w:rsidR="00F15B7E">
        <w:t>, on the right hand side of the document.</w:t>
      </w:r>
    </w:p>
    <w:p w:rsidR="005A6B85" w:rsidRDefault="005A6B85" w:rsidP="005A6B85">
      <w:pPr>
        <w:tabs>
          <w:tab w:val="left" w:pos="8114"/>
        </w:tabs>
        <w:ind w:left="2160"/>
      </w:pPr>
      <w:r>
        <w:rPr>
          <w:b/>
        </w:rPr>
        <w:t>If you are using Microsoft Word 2010 on the Law Library computer, than:</w:t>
      </w:r>
    </w:p>
    <w:p w:rsidR="00D03B7F" w:rsidRDefault="00D03B7F" w:rsidP="00D03B7F">
      <w:pPr>
        <w:tabs>
          <w:tab w:val="left" w:pos="8114"/>
        </w:tabs>
        <w:ind w:left="2880"/>
      </w:pPr>
      <w:r w:rsidRPr="00C762BC">
        <w:rPr>
          <w:b/>
        </w:rPr>
        <w:t>STEP C:</w:t>
      </w:r>
      <w:r>
        <w:t xml:space="preserve">  Click on ‘Review’ tab at the very top, middle part of the document.</w:t>
      </w:r>
    </w:p>
    <w:p w:rsidR="00D03B7F" w:rsidRDefault="00D03B7F" w:rsidP="00D03B7F">
      <w:pPr>
        <w:tabs>
          <w:tab w:val="left" w:pos="8114"/>
        </w:tabs>
        <w:ind w:left="2880"/>
      </w:pPr>
      <w:r w:rsidRPr="00C762BC">
        <w:rPr>
          <w:b/>
        </w:rPr>
        <w:t>STEP D:</w:t>
      </w:r>
      <w:r>
        <w:t xml:space="preserve">  Right below the Review tab you will see the words ‘Final: Show Markup.’  Change this to ‘Final.’</w:t>
      </w:r>
    </w:p>
    <w:p w:rsidR="00D03B7F" w:rsidRDefault="00D03B7F" w:rsidP="00D03B7F">
      <w:pPr>
        <w:tabs>
          <w:tab w:val="left" w:pos="8114"/>
        </w:tabs>
        <w:ind w:left="2880"/>
      </w:pPr>
      <w:r w:rsidRPr="00C762BC">
        <w:rPr>
          <w:b/>
        </w:rPr>
        <w:t>STEP E:</w:t>
      </w:r>
      <w:r>
        <w:t xml:space="preserve">  Print the document by clicking on the ‘File’ tab at the very top left part of the document.  Click on ‘Print’ halfway down on the left</w:t>
      </w:r>
    </w:p>
    <w:p w:rsidR="00D03B7F" w:rsidRDefault="00D03B7F" w:rsidP="00D03B7F">
      <w:pPr>
        <w:tabs>
          <w:tab w:val="left" w:pos="8114"/>
        </w:tabs>
        <w:ind w:left="2160"/>
        <w:rPr>
          <w:b/>
        </w:rPr>
      </w:pPr>
      <w:r>
        <w:rPr>
          <w:b/>
        </w:rPr>
        <w:t>If yo</w:t>
      </w:r>
      <w:r w:rsidR="005A6B85">
        <w:rPr>
          <w:b/>
        </w:rPr>
        <w:t>u are using Microsoft Word 2003,</w:t>
      </w:r>
      <w:r>
        <w:rPr>
          <w:b/>
        </w:rPr>
        <w:t xml:space="preserve"> than:</w:t>
      </w:r>
    </w:p>
    <w:p w:rsidR="00D03B7F" w:rsidRDefault="00D03B7F" w:rsidP="00D03B7F">
      <w:pPr>
        <w:tabs>
          <w:tab w:val="left" w:pos="8114"/>
        </w:tabs>
        <w:ind w:left="2880"/>
      </w:pPr>
      <w:r w:rsidRPr="00C762BC">
        <w:rPr>
          <w:b/>
        </w:rPr>
        <w:t>STEP C:</w:t>
      </w:r>
      <w:r>
        <w:t xml:space="preserve">  Click on ‘View’ at the very top part of the document.</w:t>
      </w:r>
    </w:p>
    <w:p w:rsidR="00D03B7F" w:rsidRDefault="00D03B7F" w:rsidP="00D03B7F">
      <w:pPr>
        <w:tabs>
          <w:tab w:val="left" w:pos="8114"/>
        </w:tabs>
        <w:ind w:left="2880"/>
      </w:pPr>
      <w:r w:rsidRPr="00C762BC">
        <w:rPr>
          <w:b/>
        </w:rPr>
        <w:t>STEP D:</w:t>
      </w:r>
      <w:r>
        <w:t xml:space="preserve">  Uncheck ‘Markup’</w:t>
      </w:r>
    </w:p>
    <w:p w:rsidR="00D03B7F" w:rsidRPr="00D03B7F" w:rsidRDefault="00D03B7F" w:rsidP="00D03B7F">
      <w:pPr>
        <w:tabs>
          <w:tab w:val="left" w:pos="8114"/>
        </w:tabs>
        <w:ind w:left="2880"/>
      </w:pPr>
      <w:r w:rsidRPr="00C762BC">
        <w:rPr>
          <w:b/>
        </w:rPr>
        <w:t>STEP E:</w:t>
      </w:r>
      <w:r>
        <w:t xml:space="preserve">  Print the document by clicking on the ‘File’ tab at the very top left part of the document.  </w:t>
      </w:r>
      <w:proofErr w:type="gramStart"/>
      <w:r>
        <w:t>Click on ‘Print.’</w:t>
      </w:r>
      <w:proofErr w:type="gramEnd"/>
      <w:r>
        <w:t xml:space="preserve">  If you print here in the Law Library, the cost is 25 cents per page.  Please go to the circulation to pick up and pay for your document.</w:t>
      </w:r>
    </w:p>
    <w:p w:rsidR="00F15B7E" w:rsidRDefault="007220F5" w:rsidP="00F15B7E">
      <w:pPr>
        <w:tabs>
          <w:tab w:val="left" w:pos="8114"/>
        </w:tabs>
        <w:ind w:left="720"/>
      </w:pPr>
      <w:r w:rsidRPr="00C762BC">
        <w:rPr>
          <w:b/>
        </w:rPr>
        <w:t>STEP</w:t>
      </w:r>
      <w:r w:rsidR="00C762BC" w:rsidRPr="00C762BC">
        <w:rPr>
          <w:b/>
        </w:rPr>
        <w:t xml:space="preserve"> 2:</w:t>
      </w:r>
      <w:r w:rsidR="00C762BC">
        <w:t xml:space="preserve">  </w:t>
      </w:r>
      <w:r w:rsidR="004902A0" w:rsidRPr="004902A0">
        <w:t>Sign the Motion (as well as the Declaration and Memorandum of Points and Authorities in the Motion).</w:t>
      </w:r>
    </w:p>
    <w:p w:rsidR="00F15B7E" w:rsidRDefault="007220F5" w:rsidP="00F15B7E">
      <w:pPr>
        <w:tabs>
          <w:tab w:val="left" w:pos="8114"/>
        </w:tabs>
        <w:ind w:left="720"/>
      </w:pPr>
      <w:r w:rsidRPr="00C762BC">
        <w:rPr>
          <w:b/>
        </w:rPr>
        <w:lastRenderedPageBreak/>
        <w:t>STEP</w:t>
      </w:r>
      <w:r w:rsidR="00C762BC" w:rsidRPr="00C762BC">
        <w:rPr>
          <w:b/>
        </w:rPr>
        <w:t xml:space="preserve"> 3:</w:t>
      </w:r>
      <w:r w:rsidR="00C762BC">
        <w:t xml:space="preserve">  </w:t>
      </w:r>
      <w:r w:rsidR="00F15B7E">
        <w:t>Take</w:t>
      </w:r>
      <w:r w:rsidR="00E23282">
        <w:t xml:space="preserve"> or mail</w:t>
      </w:r>
      <w:r w:rsidR="00F15B7E">
        <w:t xml:space="preserve"> bot</w:t>
      </w:r>
      <w:r w:rsidR="0056618E">
        <w:t>h</w:t>
      </w:r>
      <w:r w:rsidR="00F15B7E">
        <w:t xml:space="preserve"> the Motion and </w:t>
      </w:r>
      <w:r w:rsidR="00E23282">
        <w:t xml:space="preserve">the </w:t>
      </w:r>
      <w:r w:rsidR="00F15B7E">
        <w:t>Ord</w:t>
      </w:r>
      <w:r w:rsidR="00E23282">
        <w:t xml:space="preserve">er to the Traffic Court at </w:t>
      </w:r>
      <w:r w:rsidR="00E23282" w:rsidRPr="00E23282">
        <w:t>1050 Mission Rd, South San Francisco, CA 94080</w:t>
      </w:r>
      <w:r w:rsidR="00E23282">
        <w:t xml:space="preserve"> to</w:t>
      </w:r>
      <w:bookmarkStart w:id="0" w:name="_GoBack"/>
      <w:bookmarkEnd w:id="0"/>
      <w:r w:rsidR="00E23282">
        <w:t xml:space="preserve"> file</w:t>
      </w:r>
      <w:r w:rsidR="00F15B7E">
        <w:t xml:space="preserve"> them with the Clerk.</w:t>
      </w:r>
    </w:p>
    <w:p w:rsidR="004902A0" w:rsidRDefault="007220F5" w:rsidP="00F15B7E">
      <w:pPr>
        <w:tabs>
          <w:tab w:val="left" w:pos="8114"/>
        </w:tabs>
        <w:ind w:left="720"/>
      </w:pPr>
      <w:r w:rsidRPr="00C762BC">
        <w:rPr>
          <w:b/>
        </w:rPr>
        <w:t>STEP</w:t>
      </w:r>
      <w:r w:rsidR="00C762BC" w:rsidRPr="00C762BC">
        <w:rPr>
          <w:b/>
        </w:rPr>
        <w:t xml:space="preserve"> 4:</w:t>
      </w:r>
      <w:r w:rsidR="00C762BC">
        <w:t xml:space="preserve">  </w:t>
      </w:r>
      <w:r w:rsidR="00F15B7E">
        <w:t xml:space="preserve">A hearing time will be set when a judge will hear your case.  </w:t>
      </w:r>
    </w:p>
    <w:p w:rsidR="00F15B7E" w:rsidRDefault="004902A0" w:rsidP="00F15B7E">
      <w:pPr>
        <w:tabs>
          <w:tab w:val="left" w:pos="8114"/>
        </w:tabs>
        <w:ind w:left="720"/>
      </w:pPr>
      <w:r>
        <w:rPr>
          <w:b/>
        </w:rPr>
        <w:t>STEP 5:</w:t>
      </w:r>
      <w:r>
        <w:t xml:space="preserve"> </w:t>
      </w:r>
      <w:r w:rsidR="00F15B7E">
        <w:t xml:space="preserve">Go to the hearing and tell the judge what happened and why you did not appear at the initial Traffic Court hearing </w:t>
      </w:r>
      <w:r>
        <w:t>as well as</w:t>
      </w:r>
      <w:r w:rsidR="00F15B7E">
        <w:t xml:space="preserve"> why the Default Judgment should be vacated and a new judgment entered.</w:t>
      </w:r>
    </w:p>
    <w:p w:rsidR="00F15B7E" w:rsidRPr="00593430" w:rsidRDefault="00F15B7E" w:rsidP="00F15B7E">
      <w:pPr>
        <w:tabs>
          <w:tab w:val="left" w:pos="8114"/>
        </w:tabs>
        <w:ind w:left="1440"/>
        <w:rPr>
          <w:u w:val="single"/>
        </w:rPr>
      </w:pPr>
    </w:p>
    <w:sectPr w:rsidR="00F15B7E" w:rsidRPr="005934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DF4" w:rsidRDefault="00CF7DF4" w:rsidP="00C762BC">
      <w:pPr>
        <w:spacing w:after="0" w:line="240" w:lineRule="auto"/>
      </w:pPr>
      <w:r>
        <w:separator/>
      </w:r>
    </w:p>
  </w:endnote>
  <w:endnote w:type="continuationSeparator" w:id="0">
    <w:p w:rsidR="00CF7DF4" w:rsidRDefault="00CF7DF4" w:rsidP="00C7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99679"/>
      <w:docPartObj>
        <w:docPartGallery w:val="Page Numbers (Bottom of Page)"/>
        <w:docPartUnique/>
      </w:docPartObj>
    </w:sdtPr>
    <w:sdtEndPr>
      <w:rPr>
        <w:noProof/>
      </w:rPr>
    </w:sdtEndPr>
    <w:sdtContent>
      <w:p w:rsidR="00C762BC" w:rsidRDefault="00C762BC">
        <w:pPr>
          <w:pStyle w:val="Footer"/>
          <w:jc w:val="center"/>
        </w:pPr>
        <w:r>
          <w:fldChar w:fldCharType="begin"/>
        </w:r>
        <w:r>
          <w:instrText xml:space="preserve"> PAGE   \* MERGEFORMAT </w:instrText>
        </w:r>
        <w:r>
          <w:fldChar w:fldCharType="separate"/>
        </w:r>
        <w:r w:rsidR="00E23282">
          <w:rPr>
            <w:noProof/>
          </w:rPr>
          <w:t>4</w:t>
        </w:r>
        <w:r>
          <w:rPr>
            <w:noProof/>
          </w:rPr>
          <w:fldChar w:fldCharType="end"/>
        </w:r>
      </w:p>
    </w:sdtContent>
  </w:sdt>
  <w:p w:rsidR="00C762BC" w:rsidRDefault="00C76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DF4" w:rsidRDefault="00CF7DF4" w:rsidP="00C762BC">
      <w:pPr>
        <w:spacing w:after="0" w:line="240" w:lineRule="auto"/>
      </w:pPr>
      <w:r>
        <w:separator/>
      </w:r>
    </w:p>
  </w:footnote>
  <w:footnote w:type="continuationSeparator" w:id="0">
    <w:p w:rsidR="00CF7DF4" w:rsidRDefault="00CF7DF4" w:rsidP="00C76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B6826"/>
    <w:multiLevelType w:val="hybridMultilevel"/>
    <w:tmpl w:val="7E4C87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FD"/>
    <w:rsid w:val="00012157"/>
    <w:rsid w:val="00104376"/>
    <w:rsid w:val="00224E86"/>
    <w:rsid w:val="00263C36"/>
    <w:rsid w:val="002B13FD"/>
    <w:rsid w:val="00305C57"/>
    <w:rsid w:val="00434108"/>
    <w:rsid w:val="004902A0"/>
    <w:rsid w:val="0056618E"/>
    <w:rsid w:val="00593430"/>
    <w:rsid w:val="005A6B85"/>
    <w:rsid w:val="00691541"/>
    <w:rsid w:val="006F7F58"/>
    <w:rsid w:val="007220F5"/>
    <w:rsid w:val="007915A7"/>
    <w:rsid w:val="008E0C01"/>
    <w:rsid w:val="009A4880"/>
    <w:rsid w:val="009A7502"/>
    <w:rsid w:val="009F3A82"/>
    <w:rsid w:val="00C762BC"/>
    <w:rsid w:val="00CF7DF4"/>
    <w:rsid w:val="00D03B7F"/>
    <w:rsid w:val="00D31A27"/>
    <w:rsid w:val="00DD1F0F"/>
    <w:rsid w:val="00E23282"/>
    <w:rsid w:val="00E67BC4"/>
    <w:rsid w:val="00EC0318"/>
    <w:rsid w:val="00F01731"/>
    <w:rsid w:val="00F15B7E"/>
    <w:rsid w:val="00FA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80"/>
    <w:pPr>
      <w:ind w:left="720"/>
      <w:contextualSpacing/>
    </w:pPr>
  </w:style>
  <w:style w:type="paragraph" w:styleId="BalloonText">
    <w:name w:val="Balloon Text"/>
    <w:basedOn w:val="Normal"/>
    <w:link w:val="BalloonTextChar"/>
    <w:uiPriority w:val="99"/>
    <w:semiHidden/>
    <w:unhideWhenUsed/>
    <w:rsid w:val="002B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FD"/>
    <w:rPr>
      <w:rFonts w:ascii="Tahoma" w:hAnsi="Tahoma" w:cs="Tahoma"/>
      <w:sz w:val="16"/>
      <w:szCs w:val="16"/>
    </w:rPr>
  </w:style>
  <w:style w:type="paragraph" w:styleId="Header">
    <w:name w:val="header"/>
    <w:basedOn w:val="Normal"/>
    <w:link w:val="HeaderChar"/>
    <w:uiPriority w:val="99"/>
    <w:unhideWhenUsed/>
    <w:rsid w:val="00C7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C"/>
  </w:style>
  <w:style w:type="paragraph" w:styleId="Footer">
    <w:name w:val="footer"/>
    <w:basedOn w:val="Normal"/>
    <w:link w:val="FooterChar"/>
    <w:uiPriority w:val="99"/>
    <w:unhideWhenUsed/>
    <w:rsid w:val="00C7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C"/>
  </w:style>
  <w:style w:type="character" w:styleId="Hyperlink">
    <w:name w:val="Hyperlink"/>
    <w:basedOn w:val="DefaultParagraphFont"/>
    <w:uiPriority w:val="99"/>
    <w:unhideWhenUsed/>
    <w:rsid w:val="00D31A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80"/>
    <w:pPr>
      <w:ind w:left="720"/>
      <w:contextualSpacing/>
    </w:pPr>
  </w:style>
  <w:style w:type="paragraph" w:styleId="BalloonText">
    <w:name w:val="Balloon Text"/>
    <w:basedOn w:val="Normal"/>
    <w:link w:val="BalloonTextChar"/>
    <w:uiPriority w:val="99"/>
    <w:semiHidden/>
    <w:unhideWhenUsed/>
    <w:rsid w:val="002B1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FD"/>
    <w:rPr>
      <w:rFonts w:ascii="Tahoma" w:hAnsi="Tahoma" w:cs="Tahoma"/>
      <w:sz w:val="16"/>
      <w:szCs w:val="16"/>
    </w:rPr>
  </w:style>
  <w:style w:type="paragraph" w:styleId="Header">
    <w:name w:val="header"/>
    <w:basedOn w:val="Normal"/>
    <w:link w:val="HeaderChar"/>
    <w:uiPriority w:val="99"/>
    <w:unhideWhenUsed/>
    <w:rsid w:val="00C7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C"/>
  </w:style>
  <w:style w:type="paragraph" w:styleId="Footer">
    <w:name w:val="footer"/>
    <w:basedOn w:val="Normal"/>
    <w:link w:val="FooterChar"/>
    <w:uiPriority w:val="99"/>
    <w:unhideWhenUsed/>
    <w:rsid w:val="00C7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C"/>
  </w:style>
  <w:style w:type="character" w:styleId="Hyperlink">
    <w:name w:val="Hyperlink"/>
    <w:basedOn w:val="DefaultParagraphFont"/>
    <w:uiPriority w:val="99"/>
    <w:unhideWhenUsed/>
    <w:rsid w:val="00D31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mclawlibrary.org/forms/OrderToVacateDefaultJudgment.docx" TargetMode="External"/><Relationship Id="rId4" Type="http://schemas.openxmlformats.org/officeDocument/2006/relationships/settings" Target="settings.xml"/><Relationship Id="rId9" Type="http://schemas.openxmlformats.org/officeDocument/2006/relationships/hyperlink" Target="http://www.smclawlibrary.org/forms/MotionToVacateDefaultJudg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AGurthet</dc:creator>
  <cp:lastModifiedBy>Antonella</cp:lastModifiedBy>
  <cp:revision>23</cp:revision>
  <cp:lastPrinted>2013-04-18T20:23:00Z</cp:lastPrinted>
  <dcterms:created xsi:type="dcterms:W3CDTF">2013-03-18T23:34:00Z</dcterms:created>
  <dcterms:modified xsi:type="dcterms:W3CDTF">2019-03-29T21:45:00Z</dcterms:modified>
</cp:coreProperties>
</file>