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B2" w:rsidRPr="00A74627" w:rsidRDefault="00CE292B">
      <w:pPr>
        <w:pStyle w:val="AttorneyName"/>
        <w:rPr>
          <w:rFonts w:ascii="Arial" w:hAnsi="Arial" w:cs="Arial"/>
          <w:b/>
          <w:sz w:val="24"/>
          <w:szCs w:val="24"/>
        </w:rPr>
      </w:pPr>
      <w:proofErr w:type="gramStart"/>
      <w:r w:rsidRPr="00A74627">
        <w:rPr>
          <w:rFonts w:ascii="Arial" w:hAnsi="Arial" w:cs="Arial"/>
          <w:b/>
          <w:sz w:val="24"/>
          <w:szCs w:val="24"/>
        </w:rPr>
        <w:t>YOUR</w:t>
      </w:r>
      <w:proofErr w:type="gramEnd"/>
      <w:r w:rsidRPr="00A74627">
        <w:rPr>
          <w:rFonts w:ascii="Arial" w:hAnsi="Arial" w:cs="Arial"/>
          <w:b/>
          <w:sz w:val="24"/>
          <w:szCs w:val="24"/>
        </w:rPr>
        <w:t xml:space="preserve"> NAME</w:t>
      </w:r>
    </w:p>
    <w:p w:rsidR="00CE292B" w:rsidRPr="00A74627" w:rsidRDefault="00CE292B">
      <w:pPr>
        <w:pStyle w:val="AttorneyName"/>
        <w:rPr>
          <w:rFonts w:ascii="Arial" w:hAnsi="Arial" w:cs="Arial"/>
          <w:b/>
          <w:sz w:val="24"/>
          <w:szCs w:val="24"/>
        </w:rPr>
      </w:pPr>
      <w:r w:rsidRPr="00A74627">
        <w:rPr>
          <w:rFonts w:ascii="Arial" w:hAnsi="Arial" w:cs="Arial"/>
          <w:b/>
          <w:sz w:val="24"/>
          <w:szCs w:val="24"/>
        </w:rPr>
        <w:t>ADDRESS</w:t>
      </w:r>
    </w:p>
    <w:p w:rsidR="00CE292B" w:rsidRPr="00A74627" w:rsidRDefault="00CE292B">
      <w:pPr>
        <w:pStyle w:val="AttorneyName"/>
        <w:rPr>
          <w:rFonts w:ascii="Arial" w:hAnsi="Arial" w:cs="Arial"/>
          <w:b/>
          <w:sz w:val="24"/>
          <w:szCs w:val="24"/>
        </w:rPr>
      </w:pPr>
      <w:r w:rsidRPr="00A74627">
        <w:rPr>
          <w:rFonts w:ascii="Arial" w:hAnsi="Arial" w:cs="Arial"/>
          <w:b/>
          <w:sz w:val="24"/>
          <w:szCs w:val="24"/>
        </w:rPr>
        <w:t>CITY STATE, ZIP</w:t>
      </w:r>
    </w:p>
    <w:p w:rsidR="00CE292B" w:rsidRPr="00A74627" w:rsidRDefault="00CE292B">
      <w:pPr>
        <w:pStyle w:val="AttorneyName"/>
        <w:rPr>
          <w:rFonts w:ascii="Arial" w:hAnsi="Arial" w:cs="Arial"/>
          <w:b/>
          <w:sz w:val="24"/>
          <w:szCs w:val="24"/>
        </w:rPr>
      </w:pPr>
      <w:r w:rsidRPr="00A74627">
        <w:rPr>
          <w:rFonts w:ascii="Arial" w:hAnsi="Arial" w:cs="Arial"/>
          <w:b/>
          <w:sz w:val="24"/>
          <w:szCs w:val="24"/>
        </w:rPr>
        <w:t>PHONE #</w:t>
      </w:r>
    </w:p>
    <w:p w:rsidR="000C7A7B" w:rsidRPr="00A74627" w:rsidRDefault="00B0483B">
      <w:pPr>
        <w:pStyle w:val="AttorneyName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 xml:space="preserve">Petitioner </w:t>
      </w:r>
      <w:proofErr w:type="gramStart"/>
      <w:r w:rsidRPr="00A74627">
        <w:rPr>
          <w:rFonts w:ascii="Arial" w:hAnsi="Arial" w:cs="Arial"/>
          <w:sz w:val="24"/>
          <w:szCs w:val="24"/>
        </w:rPr>
        <w:t>In</w:t>
      </w:r>
      <w:proofErr w:type="gramEnd"/>
      <w:r w:rsidRPr="00A74627">
        <w:rPr>
          <w:rFonts w:ascii="Arial" w:hAnsi="Arial" w:cs="Arial"/>
          <w:sz w:val="24"/>
          <w:szCs w:val="24"/>
        </w:rPr>
        <w:t xml:space="preserve"> Pro Per</w:t>
      </w:r>
    </w:p>
    <w:p w:rsidR="00772ABF" w:rsidRPr="00A74627" w:rsidRDefault="00772ABF">
      <w:pPr>
        <w:pStyle w:val="AttorneyName"/>
        <w:rPr>
          <w:rFonts w:ascii="Arial" w:hAnsi="Arial" w:cs="Arial"/>
          <w:sz w:val="24"/>
          <w:szCs w:val="24"/>
        </w:rPr>
      </w:pPr>
    </w:p>
    <w:p w:rsidR="00E731B2" w:rsidRPr="00A74627" w:rsidRDefault="00E731B2">
      <w:pPr>
        <w:pStyle w:val="AttorneyName"/>
        <w:rPr>
          <w:rFonts w:ascii="Arial" w:hAnsi="Arial" w:cs="Arial"/>
          <w:sz w:val="24"/>
          <w:szCs w:val="24"/>
        </w:rPr>
      </w:pPr>
    </w:p>
    <w:p w:rsidR="00B0483B" w:rsidRPr="00A74627" w:rsidRDefault="00B0483B" w:rsidP="00B0483B">
      <w:pPr>
        <w:pStyle w:val="AttorneyName"/>
        <w:jc w:val="center"/>
        <w:rPr>
          <w:rStyle w:val="CourtNameChar"/>
          <w:rFonts w:ascii="Arial" w:hAnsi="Arial" w:cs="Arial"/>
          <w:caps w:val="0"/>
          <w:sz w:val="24"/>
          <w:szCs w:val="24"/>
        </w:rPr>
      </w:pPr>
      <w:r w:rsidRPr="00A74627">
        <w:rPr>
          <w:rStyle w:val="CourtNameChar"/>
          <w:rFonts w:ascii="Arial" w:hAnsi="Arial" w:cs="Arial"/>
          <w:caps w:val="0"/>
          <w:sz w:val="24"/>
          <w:szCs w:val="24"/>
        </w:rPr>
        <w:t>SUPERIOR COURT OF CALIFORNIA</w:t>
      </w:r>
      <w:r w:rsidR="00772ABF" w:rsidRPr="00A74627">
        <w:rPr>
          <w:rStyle w:val="CourtNameChar"/>
          <w:rFonts w:ascii="Arial" w:hAnsi="Arial" w:cs="Arial"/>
          <w:caps w:val="0"/>
          <w:sz w:val="24"/>
          <w:szCs w:val="24"/>
        </w:rPr>
        <w:t xml:space="preserve">, </w:t>
      </w:r>
      <w:r w:rsidRPr="00A74627">
        <w:rPr>
          <w:rStyle w:val="CourtNameChar"/>
          <w:rFonts w:ascii="Arial" w:hAnsi="Arial" w:cs="Arial"/>
          <w:caps w:val="0"/>
          <w:sz w:val="24"/>
          <w:szCs w:val="24"/>
        </w:rPr>
        <w:t>COUNTY OF KERN</w:t>
      </w:r>
    </w:p>
    <w:p w:rsidR="00B0483B" w:rsidRPr="00A74627" w:rsidRDefault="00B0483B" w:rsidP="00B0483B">
      <w:pPr>
        <w:pStyle w:val="AttorneyName"/>
        <w:jc w:val="center"/>
        <w:rPr>
          <w:rStyle w:val="CourtNameChar"/>
          <w:rFonts w:ascii="Arial" w:hAnsi="Arial" w:cs="Arial"/>
          <w:caps w:val="0"/>
          <w:sz w:val="24"/>
          <w:szCs w:val="24"/>
        </w:rPr>
      </w:pPr>
      <w:r w:rsidRPr="00A74627">
        <w:rPr>
          <w:rStyle w:val="CourtNameChar"/>
          <w:rFonts w:ascii="Arial" w:hAnsi="Arial" w:cs="Arial"/>
          <w:caps w:val="0"/>
          <w:sz w:val="24"/>
          <w:szCs w:val="24"/>
        </w:rPr>
        <w:t>Metropolitan Division</w:t>
      </w:r>
    </w:p>
    <w:p w:rsidR="00B0483B" w:rsidRPr="00A74627" w:rsidRDefault="00B0483B" w:rsidP="00B0483B">
      <w:pPr>
        <w:pStyle w:val="AttorneyName"/>
        <w:jc w:val="center"/>
        <w:rPr>
          <w:rStyle w:val="CourtNameChar"/>
          <w:rFonts w:ascii="Arial" w:hAnsi="Arial" w:cs="Arial"/>
          <w:caps w:val="0"/>
          <w:sz w:val="24"/>
          <w:szCs w:val="24"/>
        </w:rPr>
      </w:pPr>
    </w:p>
    <w:p w:rsidR="00772ABF" w:rsidRPr="00A74627" w:rsidRDefault="00772ABF" w:rsidP="00B0483B">
      <w:pPr>
        <w:pStyle w:val="AttorneyName"/>
        <w:jc w:val="center"/>
        <w:rPr>
          <w:rStyle w:val="CourtNameChar"/>
          <w:rFonts w:ascii="Arial" w:hAnsi="Arial" w:cs="Arial"/>
          <w:caps w:val="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0C7A7B" w:rsidRPr="00A7462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0C7A7B" w:rsidRPr="00A74627" w:rsidRDefault="00B0483B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A74627">
              <w:rPr>
                <w:rStyle w:val="PartiesChar"/>
                <w:rFonts w:ascii="Arial" w:hAnsi="Arial" w:cs="Arial"/>
                <w:caps/>
                <w:sz w:val="24"/>
                <w:szCs w:val="24"/>
              </w:rPr>
              <w:t>ESTATE OF</w:t>
            </w:r>
            <w:r w:rsidR="00907678" w:rsidRPr="00A7462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72ABF" w:rsidRPr="00A74627" w:rsidRDefault="00772ABF" w:rsidP="004C6938">
            <w:pPr>
              <w:pStyle w:val="AttorneyNam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7A7B" w:rsidRPr="00A74627" w:rsidRDefault="000C7A7B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:rsidR="00DE1FBD" w:rsidRPr="00A74627" w:rsidRDefault="00DE1FBD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:rsidR="00DE1FBD" w:rsidRPr="00A74627" w:rsidRDefault="00DE1FBD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:rsidR="00DE1FBD" w:rsidRPr="00A74627" w:rsidRDefault="00DE1FBD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:rsidR="00DE1FBD" w:rsidRPr="00A74627" w:rsidRDefault="00DE1FBD" w:rsidP="00772AB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4627">
              <w:rPr>
                <w:rFonts w:ascii="Arial" w:hAnsi="Arial" w:cs="Arial"/>
                <w:sz w:val="24"/>
                <w:szCs w:val="24"/>
              </w:rPr>
              <w:t>DECEASED</w:t>
            </w: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:rsidR="000C7A7B" w:rsidRPr="00A74627" w:rsidRDefault="00907678">
            <w:pPr>
              <w:pStyle w:val="CaseNo"/>
              <w:rPr>
                <w:rStyle w:val="CaseNoChar"/>
                <w:rFonts w:ascii="Arial" w:eastAsiaTheme="minorEastAsia" w:hAnsi="Arial" w:cs="Arial"/>
                <w:sz w:val="24"/>
                <w:szCs w:val="24"/>
              </w:rPr>
            </w:pPr>
            <w:r w:rsidRPr="00A74627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p w:rsidR="00772ABF" w:rsidRPr="00A74627" w:rsidRDefault="00B0483B" w:rsidP="00772ABF">
            <w:pPr>
              <w:pStyle w:val="CaseNo"/>
              <w:rPr>
                <w:rFonts w:ascii="Arial" w:hAnsi="Arial" w:cs="Arial"/>
                <w:sz w:val="24"/>
                <w:szCs w:val="24"/>
              </w:rPr>
            </w:pPr>
            <w:r w:rsidRPr="00A74627">
              <w:rPr>
                <w:rFonts w:ascii="Arial" w:hAnsi="Arial" w:cs="Arial"/>
                <w:sz w:val="24"/>
                <w:szCs w:val="24"/>
              </w:rPr>
              <w:t xml:space="preserve">PETITION </w:t>
            </w:r>
            <w:r w:rsidR="00DE1FBD" w:rsidRPr="00A74627">
              <w:rPr>
                <w:rFonts w:ascii="Arial" w:hAnsi="Arial" w:cs="Arial"/>
                <w:sz w:val="24"/>
                <w:szCs w:val="24"/>
              </w:rPr>
              <w:t>FOR FINAL DISTRIBUTION</w:t>
            </w:r>
            <w:r w:rsidR="00772ABF" w:rsidRPr="00A74627">
              <w:rPr>
                <w:rFonts w:ascii="Arial" w:hAnsi="Arial" w:cs="Arial"/>
                <w:sz w:val="24"/>
                <w:szCs w:val="24"/>
              </w:rPr>
              <w:t xml:space="preserve"> AND W</w:t>
            </w:r>
            <w:r w:rsidRPr="00A74627">
              <w:rPr>
                <w:rFonts w:ascii="Arial" w:hAnsi="Arial" w:cs="Arial"/>
                <w:sz w:val="24"/>
                <w:szCs w:val="24"/>
              </w:rPr>
              <w:t>AIVER OF ACCOUNTING</w:t>
            </w:r>
          </w:p>
          <w:p w:rsidR="000C7A7B" w:rsidRPr="00A74627" w:rsidRDefault="00EF395E" w:rsidP="00772ABF">
            <w:pPr>
              <w:pStyle w:val="CaseN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ding Title"/>
                <w:tag w:val=""/>
                <w:id w:val="1390306954"/>
                <w:placeholder>
                  <w:docPart w:val="015E0E05E2AF4825B9311B313D64BF6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3B6CC0" w:rsidRPr="00A74627">
                  <w:rPr>
                    <w:rFonts w:ascii="Arial" w:hAnsi="Arial" w:cs="Arial"/>
                    <w:sz w:val="24"/>
                    <w:szCs w:val="24"/>
                  </w:rPr>
                  <w:t>DATE:______________</w:t>
                </w:r>
                <w:r w:rsidR="003B6CC0" w:rsidRPr="00A74627">
                  <w:rPr>
                    <w:rFonts w:ascii="Arial" w:hAnsi="Arial" w:cs="Arial"/>
                    <w:sz w:val="24"/>
                    <w:szCs w:val="24"/>
                  </w:rPr>
                  <w:br/>
                  <w:t>TIME: 9:00 A.M.</w:t>
                </w:r>
                <w:r w:rsidR="003B6CC0" w:rsidRPr="00A74627">
                  <w:rPr>
                    <w:rFonts w:ascii="Arial" w:hAnsi="Arial" w:cs="Arial"/>
                    <w:sz w:val="24"/>
                    <w:szCs w:val="24"/>
                  </w:rPr>
                  <w:br/>
                  <w:t>DIV.: P</w:t>
                </w:r>
              </w:sdtContent>
            </w:sdt>
          </w:p>
        </w:tc>
      </w:tr>
    </w:tbl>
    <w:p w:rsidR="000C7A7B" w:rsidRPr="00A74627" w:rsidRDefault="000C7A7B">
      <w:pPr>
        <w:pStyle w:val="NoSpacing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991177429"/>
        <w:placeholder>
          <w:docPart w:val="A990F9676C37446EA202BA101A9D230C"/>
        </w:placeholder>
      </w:sdtPr>
      <w:sdtContent>
        <w:p w:rsidR="00DE1FBD" w:rsidRPr="00A74627" w:rsidRDefault="00DE1FBD" w:rsidP="00E731B2">
          <w:pPr>
            <w:ind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sz w:val="24"/>
              <w:szCs w:val="24"/>
            </w:rPr>
            <w:t>Pet</w:t>
          </w:r>
          <w:r w:rsidR="00CE292B" w:rsidRPr="00A74627">
            <w:rPr>
              <w:rFonts w:ascii="Arial" w:hAnsi="Arial" w:cs="Arial"/>
              <w:sz w:val="24"/>
              <w:szCs w:val="24"/>
            </w:rPr>
            <w:t xml:space="preserve">itioner, </w:t>
          </w:r>
          <w:r w:rsidR="00CE292B" w:rsidRPr="00A74627">
            <w:rPr>
              <w:rFonts w:ascii="Arial" w:hAnsi="Arial" w:cs="Arial"/>
              <w:b/>
              <w:sz w:val="24"/>
              <w:szCs w:val="24"/>
            </w:rPr>
            <w:t>YOUR NAME</w:t>
          </w:r>
          <w:r w:rsidRPr="00A74627">
            <w:rPr>
              <w:rFonts w:ascii="Arial" w:hAnsi="Arial" w:cs="Arial"/>
              <w:sz w:val="24"/>
              <w:szCs w:val="24"/>
            </w:rPr>
            <w:t>, as personal representative of the estate of the above-named decedent, states:</w:t>
          </w:r>
        </w:p>
        <w:p w:rsidR="008E1253" w:rsidRPr="00A74627" w:rsidRDefault="00CE292B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b/>
              <w:sz w:val="24"/>
              <w:szCs w:val="24"/>
            </w:rPr>
            <w:t xml:space="preserve">DECEDENT’S NAME </w:t>
          </w:r>
          <w:r w:rsidR="00DE1FBD" w:rsidRPr="00A74627">
            <w:rPr>
              <w:rFonts w:ascii="Arial" w:hAnsi="Arial" w:cs="Arial"/>
              <w:sz w:val="24"/>
              <w:szCs w:val="24"/>
            </w:rPr>
            <w:t>d</w:t>
          </w:r>
          <w:r w:rsidRPr="00A74627">
            <w:rPr>
              <w:rFonts w:ascii="Arial" w:hAnsi="Arial" w:cs="Arial"/>
              <w:sz w:val="24"/>
              <w:szCs w:val="24"/>
            </w:rPr>
            <w:t xml:space="preserve">ied testate on </w:t>
          </w:r>
          <w:r w:rsidRPr="00A74627">
            <w:rPr>
              <w:rFonts w:ascii="Arial" w:hAnsi="Arial" w:cs="Arial"/>
              <w:b/>
              <w:sz w:val="24"/>
              <w:szCs w:val="24"/>
            </w:rPr>
            <w:t>DATE</w:t>
          </w:r>
          <w:r w:rsidR="00DE1FBD" w:rsidRPr="00A74627">
            <w:rPr>
              <w:rFonts w:ascii="Arial" w:hAnsi="Arial" w:cs="Arial"/>
              <w:sz w:val="24"/>
              <w:szCs w:val="24"/>
            </w:rPr>
            <w:t>, a resident of the county named above.  Petitioner was appointed personal representative of decedent’s estate</w:t>
          </w:r>
          <w:r w:rsidR="00A706A0" w:rsidRPr="00A74627">
            <w:rPr>
              <w:rFonts w:ascii="Arial" w:hAnsi="Arial" w:cs="Arial"/>
              <w:sz w:val="24"/>
              <w:szCs w:val="24"/>
            </w:rPr>
            <w:t xml:space="preserve"> and </w:t>
          </w:r>
          <w:r w:rsidR="00772ABF" w:rsidRPr="00A74627">
            <w:rPr>
              <w:rFonts w:ascii="Arial" w:hAnsi="Arial" w:cs="Arial"/>
              <w:sz w:val="24"/>
              <w:szCs w:val="24"/>
            </w:rPr>
            <w:t>L</w:t>
          </w:r>
          <w:r w:rsidR="00A706A0" w:rsidRPr="00A74627">
            <w:rPr>
              <w:rFonts w:ascii="Arial" w:hAnsi="Arial" w:cs="Arial"/>
              <w:sz w:val="24"/>
              <w:szCs w:val="24"/>
            </w:rPr>
            <w:t>etters were issued to petitioner on</w:t>
          </w:r>
          <w:r w:rsidRPr="00A74627">
            <w:rPr>
              <w:rFonts w:ascii="Arial" w:hAnsi="Arial" w:cs="Arial"/>
              <w:sz w:val="24"/>
              <w:szCs w:val="24"/>
            </w:rPr>
            <w:t xml:space="preserve"> </w:t>
          </w:r>
          <w:r w:rsidRPr="00A74627">
            <w:rPr>
              <w:rFonts w:ascii="Arial" w:hAnsi="Arial" w:cs="Arial"/>
              <w:b/>
              <w:sz w:val="24"/>
              <w:szCs w:val="24"/>
            </w:rPr>
            <w:t>DATE</w:t>
          </w:r>
          <w:r w:rsidR="00772ABF" w:rsidRPr="00A74627">
            <w:rPr>
              <w:rFonts w:ascii="Arial" w:hAnsi="Arial" w:cs="Arial"/>
              <w:sz w:val="24"/>
              <w:szCs w:val="24"/>
            </w:rPr>
            <w:t>.</w:t>
          </w:r>
        </w:p>
        <w:p w:rsidR="002F5378" w:rsidRPr="00A74627" w:rsidRDefault="008E1253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Notice of death was timely published.  Petiti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oner made a thorough search of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decedent’s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files and records for evidence of any obligation or potential liability the decedent may have had at death.  No reasonably ascertainable creditors were found 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lastRenderedPageBreak/>
            <w:t xml:space="preserve">beyond those who submitted bills in the ordinary course, all of which were paid within the four-month claim period, and therefore specific notice of administrative under </w:t>
          </w:r>
          <w:r w:rsidR="00457CBD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P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robate</w:t>
          </w:r>
          <w:r w:rsidR="00457CBD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Code Section 9050 was no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required.  More than four (4) months have e</w:t>
          </w:r>
          <w:r w:rsidR="00457CBD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lapsed since letters were first </w:t>
          </w:r>
          <w:r w:rsidR="002F5378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issued.  The time for filing claims has expired.</w:t>
          </w:r>
          <w:r w:rsidR="003673DE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No claims were filed against the estate.</w:t>
          </w:r>
        </w:p>
        <w:p w:rsidR="003673DE" w:rsidRPr="00A74627" w:rsidRDefault="003673DE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Certain Debts were paid under the provisions of Probate Code Section 9154, without formal claims having been filed.  All such creditors made a written demand were justly due.  Were paid in good faith within 30 days after expiration of the four-month claim period, the amounts paid were not payments or setoffs.  The estate is solvent.  </w:t>
          </w:r>
        </w:p>
        <w:p w:rsidR="002F5378" w:rsidRPr="00A74627" w:rsidRDefault="002F5378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The decedent did not receive </w:t>
          </w:r>
          <w:proofErr w:type="spellStart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Medi</w:t>
          </w:r>
          <w:proofErr w:type="spellEnd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-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C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al benefits, nor was the decedent the surviving spouse or registered domestic partner of a person who received such health care, and notice to the Director of Health Services is not required.</w:t>
          </w:r>
        </w:p>
        <w:p w:rsidR="00E02E7D" w:rsidRPr="00A74627" w:rsidRDefault="00E02E7D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No heir or beneficiary has or previously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has </w:t>
          </w:r>
          <w:r w:rsidR="00457CBD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been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confined in a correctional facility and notice to the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D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irector of California Victim Compensation and Government Claims Board is not required.   </w:t>
          </w:r>
        </w:p>
        <w:p w:rsidR="00E02E7D" w:rsidRPr="00A74627" w:rsidRDefault="00E02E7D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Notice of the Franchise Tax Board was given on</w:t>
          </w:r>
          <w:r w:rsidR="00CE292B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DATE OF PUBLICATION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</w:p>
        <w:p w:rsidR="00E02E7D" w:rsidRPr="00A74627" w:rsidRDefault="00E02E7D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All debts of the decedent and of the estate and all administration expenses, including charges for legal advertising, </w:t>
          </w:r>
          <w:r w:rsidR="00D26F1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and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probate referee’s fees, if any, have been paid and the estate is in a condition to be closed.</w:t>
          </w:r>
        </w:p>
        <w:p w:rsidR="00E02E7D" w:rsidRPr="00A74627" w:rsidRDefault="00E02E7D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An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I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nventory and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ppraisal of the estate was filed </w:t>
          </w:r>
          <w:r w:rsidR="00CE292B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on </w:t>
          </w:r>
          <w:r w:rsidR="00CE292B" w:rsidRPr="00A74627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DATE</w:t>
          </w:r>
          <w:r w:rsidR="00D26F1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showing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the value of the estate to be $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249,000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</w:p>
        <w:p w:rsidR="00167829" w:rsidRPr="00A74627" w:rsidRDefault="00E02E7D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lastRenderedPageBreak/>
            <w:t xml:space="preserve">The estate was administered under Independent Administration of Estates Act.  No independent acts were performed that required a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otice of Proposed Action.</w:t>
          </w:r>
        </w:p>
        <w:p w:rsidR="0016782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No personal property taxes are due or payable by the estate.</w:t>
          </w:r>
        </w:p>
        <w:p w:rsidR="0016782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All income tax returns due by the decedent of the estate as of the date of this petition have been files and the taxes paid.</w:t>
          </w:r>
        </w:p>
        <w:p w:rsidR="0016782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No California or federal estate taxes are due.</w:t>
          </w:r>
        </w:p>
        <w:p w:rsidR="0016782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  <w:highlight w:val="yellow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 xml:space="preserve">The </w:t>
          </w:r>
          <w:r w:rsidR="00D26F1F"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 xml:space="preserve">property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>on hand</w:t>
          </w:r>
          <w:r w:rsidR="00D26F1F"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 xml:space="preserve"> remaining for distribution is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>set forth in Exhibit “A”.</w:t>
          </w:r>
        </w:p>
        <w:p w:rsidR="002F2E2D" w:rsidRPr="00A74627" w:rsidRDefault="00CE292B" w:rsidP="00CE292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 xml:space="preserve">All known heirs to the estate are </w:t>
          </w:r>
          <w:r w:rsidR="002F2E2D"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>listed below</w:t>
          </w:r>
          <w:r w:rsidR="002F2E2D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:</w:t>
          </w:r>
        </w:p>
        <w:p w:rsidR="003B6CC0" w:rsidRPr="00A74627" w:rsidRDefault="003B6CC0" w:rsidP="00CE292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sz w:val="24"/>
              <w:szCs w:val="24"/>
              <w:highlight w:val="yellow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>Proposed distribution is as follows:</w:t>
          </w:r>
        </w:p>
        <w:p w:rsidR="003B6CC0" w:rsidRPr="00A74627" w:rsidRDefault="003B6CC0" w:rsidP="003B6CC0">
          <w:pPr>
            <w:pStyle w:val="ListParagraph"/>
            <w:ind w:firstLine="0"/>
            <w:rPr>
              <w:rFonts w:ascii="Arial" w:hAnsi="Arial" w:cs="Arial"/>
              <w:sz w:val="24"/>
              <w:szCs w:val="24"/>
            </w:rPr>
          </w:pPr>
        </w:p>
        <w:p w:rsidR="005872CA" w:rsidRPr="00A74627" w:rsidRDefault="003673DE" w:rsidP="00CE292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  <w:proofErr w:type="gramStart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any</w:t>
          </w:r>
          <w:proofErr w:type="gramEnd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other property of the </w:t>
          </w:r>
          <w:proofErr w:type="spellStart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esate</w:t>
          </w:r>
          <w:proofErr w:type="spellEnd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not now known or discovered that may belong to the estate or in which the decedent or the estate may have any interest</w:t>
          </w:r>
          <w:r w:rsidR="003B6CC0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shall be distributed as listed above. </w:t>
          </w:r>
        </w:p>
        <w:p w:rsidR="00167829" w:rsidRPr="00A74627" w:rsidRDefault="002F2E2D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All heirs have signed a waiver of accounting</w:t>
          </w:r>
          <w:proofErr w:type="gramStart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  <w:r w:rsidR="0016782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  <w:proofErr w:type="gramEnd"/>
        </w:p>
        <w:p w:rsidR="0016782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No closing expenses are requested to be withheld.</w:t>
          </w:r>
        </w:p>
        <w:p w:rsidR="00E60922" w:rsidRPr="00A74627" w:rsidRDefault="00E60922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The total statutory compensation due to petitioner is calculated on the total of $249,000 appraised value of the decedent’s estate as reflected in the Inventory and Appraisal:</w:t>
          </w:r>
        </w:p>
        <w:p w:rsidR="00E60922" w:rsidRPr="00A74627" w:rsidRDefault="00E60922" w:rsidP="00E731B2">
          <w:pPr>
            <w:pStyle w:val="ListParagraph"/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Value of the Estate for fee basis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$249,000.00</w:t>
          </w:r>
        </w:p>
        <w:p w:rsidR="00E60922" w:rsidRPr="00A74627" w:rsidRDefault="00E60922" w:rsidP="00E731B2">
          <w:pPr>
            <w:pStyle w:val="ListParagraph"/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sz w:val="24"/>
              <w:szCs w:val="24"/>
            </w:rPr>
            <w:tab/>
            <w:t>$100,000 @ 4%</w:t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  <w:t>$   4,000.00</w:t>
          </w:r>
        </w:p>
        <w:p w:rsidR="00E60922" w:rsidRPr="00A74627" w:rsidRDefault="00E60922" w:rsidP="00E731B2">
          <w:pPr>
            <w:pStyle w:val="ListParagraph"/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sz w:val="24"/>
              <w:szCs w:val="24"/>
            </w:rPr>
            <w:tab/>
            <w:t>$100,000 @ 3%</w:t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  <w:t>$   3,000.00</w:t>
          </w:r>
        </w:p>
        <w:p w:rsidR="00E60922" w:rsidRPr="00A74627" w:rsidRDefault="00E60922" w:rsidP="00E731B2">
          <w:pPr>
            <w:pStyle w:val="ListParagraph"/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sz w:val="24"/>
              <w:szCs w:val="24"/>
            </w:rPr>
            <w:lastRenderedPageBreak/>
            <w:tab/>
          </w:r>
          <w:proofErr w:type="gramStart"/>
          <w:r w:rsidRPr="00A74627">
            <w:rPr>
              <w:rFonts w:ascii="Arial" w:hAnsi="Arial" w:cs="Arial"/>
              <w:sz w:val="24"/>
              <w:szCs w:val="24"/>
            </w:rPr>
            <w:t>$  49,000</w:t>
          </w:r>
          <w:proofErr w:type="gramEnd"/>
          <w:r w:rsidRPr="00A74627">
            <w:rPr>
              <w:rFonts w:ascii="Arial" w:hAnsi="Arial" w:cs="Arial"/>
              <w:sz w:val="24"/>
              <w:szCs w:val="24"/>
            </w:rPr>
            <w:t xml:space="preserve"> @ 2%</w:t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  <w:u w:val="single"/>
            </w:rPr>
            <w:t>$     980.00</w:t>
          </w:r>
        </w:p>
        <w:p w:rsidR="00E60922" w:rsidRPr="00A74627" w:rsidRDefault="00E60922" w:rsidP="00E731B2">
          <w:pPr>
            <w:pStyle w:val="ListParagraph"/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sz w:val="24"/>
              <w:szCs w:val="24"/>
            </w:rPr>
            <w:tab/>
            <w:t>TOTAL:</w:t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</w:r>
          <w:r w:rsidRPr="00A74627">
            <w:rPr>
              <w:rFonts w:ascii="Arial" w:hAnsi="Arial" w:cs="Arial"/>
              <w:sz w:val="24"/>
              <w:szCs w:val="24"/>
            </w:rPr>
            <w:tab/>
            <w:t>$   7,980.00</w:t>
          </w:r>
        </w:p>
        <w:p w:rsidR="00167829" w:rsidRPr="00A74627" w:rsidRDefault="00C86376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Petitioner waives any right to statutory commissions and n</w:t>
          </w:r>
          <w:r w:rsidR="0016782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o compensation has been paid from estate assets to the representative.</w:t>
          </w:r>
        </w:p>
        <w:p w:rsidR="0016782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There is no family or affiliate relationship between the representative and any agent hired by the representative during the administration of the estate.</w:t>
          </w:r>
        </w:p>
        <w:p w:rsidR="006C4349" w:rsidRPr="00A74627" w:rsidRDefault="00167829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The estate contained real property and a change of ownership report wa</w:t>
          </w:r>
          <w:r w:rsidR="000848F0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s filed with the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C</w:t>
          </w:r>
          <w:r w:rsidR="000848F0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ounty </w:t>
          </w:r>
          <w:r w:rsidR="00772ABF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</w:t>
          </w:r>
          <w:r w:rsidR="000848F0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ssessor in the county where the real property is located.</w:t>
          </w:r>
        </w:p>
        <w:p w:rsidR="00D26F1F" w:rsidRPr="00A74627" w:rsidRDefault="00D26F1F" w:rsidP="00E731B2">
          <w:pPr>
            <w:pStyle w:val="ListParagraph"/>
            <w:numPr>
              <w:ilvl w:val="0"/>
              <w:numId w:val="11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No request for special notice has been filed.</w:t>
          </w:r>
        </w:p>
        <w:p w:rsidR="005872CA" w:rsidRPr="00A74627" w:rsidRDefault="006C4349" w:rsidP="00E731B2">
          <w:pPr>
            <w:ind w:firstLine="36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WHEREFORE, petitioner prays </w:t>
          </w:r>
          <w:r w:rsidR="005872CA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for an order:</w:t>
          </w:r>
        </w:p>
        <w:p w:rsidR="005872CA" w:rsidRPr="00A74627" w:rsidRDefault="005872CA" w:rsidP="00E731B2">
          <w:pPr>
            <w:pStyle w:val="ListParagraph"/>
            <w:numPr>
              <w:ilvl w:val="0"/>
              <w:numId w:val="12"/>
            </w:numPr>
            <w:ind w:left="0" w:firstLine="36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</w:t>
          </w:r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he administration of the estate be brought to a close without the requirement of an accounting; </w:t>
          </w:r>
        </w:p>
        <w:p w:rsidR="005872CA" w:rsidRPr="00A74627" w:rsidRDefault="005872CA" w:rsidP="00E731B2">
          <w:pPr>
            <w:pStyle w:val="ListParagraph"/>
            <w:numPr>
              <w:ilvl w:val="0"/>
              <w:numId w:val="12"/>
            </w:numPr>
            <w:ind w:left="0" w:firstLine="36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</w:t>
          </w:r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ll reported acts and proceedings of petitioner as herein set forth be confirmed and approved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and that he be discharged as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  <w:highlight w:val="yellow"/>
            </w:rPr>
            <w:t>Executo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r</w:t>
          </w:r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;</w:t>
          </w:r>
        </w:p>
        <w:p w:rsidR="00E60922" w:rsidRPr="00A74627" w:rsidRDefault="00E60922" w:rsidP="00E731B2">
          <w:pPr>
            <w:pStyle w:val="ListParagraph"/>
            <w:numPr>
              <w:ilvl w:val="0"/>
              <w:numId w:val="12"/>
            </w:numPr>
            <w:ind w:left="0" w:firstLine="36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Petitioner hereby waives his statutory commission in the sum of $7,980.00.</w:t>
          </w:r>
        </w:p>
        <w:p w:rsidR="005872CA" w:rsidRPr="00A74627" w:rsidRDefault="003673DE" w:rsidP="00E731B2">
          <w:pPr>
            <w:pStyle w:val="ListParagraph"/>
            <w:numPr>
              <w:ilvl w:val="0"/>
              <w:numId w:val="12"/>
            </w:numPr>
            <w:ind w:left="0" w:firstLine="36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Distribution of the estate in petitioner’s possession and any other property of the </w:t>
          </w:r>
          <w:proofErr w:type="spellStart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esate</w:t>
          </w:r>
          <w:proofErr w:type="spellEnd"/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not now known or discovered that may belong to the estate or in which the decedent or the estate may have any interest</w:t>
          </w:r>
          <w:r w:rsidR="005872CA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be, as set forth in the petition; </w:t>
          </w:r>
          <w:r w:rsidR="005872CA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and </w:t>
          </w:r>
        </w:p>
        <w:p w:rsidR="000C7A7B" w:rsidRPr="00A74627" w:rsidRDefault="005872CA" w:rsidP="003B7870">
          <w:pPr>
            <w:pStyle w:val="ListParagraph"/>
            <w:numPr>
              <w:ilvl w:val="0"/>
              <w:numId w:val="12"/>
            </w:numPr>
            <w:ind w:left="0" w:firstLine="360"/>
            <w:rPr>
              <w:rFonts w:ascii="Arial" w:hAnsi="Arial" w:cs="Arial"/>
              <w:sz w:val="24"/>
              <w:szCs w:val="24"/>
            </w:rPr>
          </w:pPr>
          <w:r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T</w:t>
          </w:r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he </w:t>
          </w:r>
          <w:proofErr w:type="gramStart"/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court make</w:t>
          </w:r>
          <w:proofErr w:type="gramEnd"/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such further Orders as m</w:t>
          </w:r>
          <w:r w:rsidR="00457CBD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a</w:t>
          </w:r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y be proper</w:t>
          </w:r>
          <w:r w:rsidR="00E60922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  <w:r w:rsidR="006C4349" w:rsidRPr="00A74627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</w:p>
      </w:sdtContent>
    </w:sdt>
    <w:p w:rsidR="000C7A7B" w:rsidRPr="00A74627" w:rsidRDefault="003B6CC0" w:rsidP="00E731B2">
      <w:pPr>
        <w:pStyle w:val="Date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74627">
        <w:rPr>
          <w:rFonts w:ascii="Arial" w:hAnsi="Arial" w:cs="Arial"/>
          <w:sz w:val="24"/>
          <w:szCs w:val="24"/>
        </w:rPr>
        <w:t>Dated:</w:t>
      </w:r>
    </w:p>
    <w:p w:rsidR="00B838AE" w:rsidRPr="00A74627" w:rsidRDefault="00D45A2B" w:rsidP="003B6CC0">
      <w:pPr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  <w:u w:val="single"/>
        </w:rPr>
        <w:lastRenderedPageBreak/>
        <w:t>Verification</w:t>
      </w:r>
    </w:p>
    <w:p w:rsidR="009409D2" w:rsidRPr="00A74627" w:rsidRDefault="009409D2">
      <w:pPr>
        <w:pStyle w:val="NoSpacing"/>
        <w:rPr>
          <w:rFonts w:ascii="Arial" w:hAnsi="Arial" w:cs="Arial"/>
          <w:sz w:val="24"/>
          <w:szCs w:val="24"/>
        </w:rPr>
      </w:pPr>
    </w:p>
    <w:p w:rsidR="009409D2" w:rsidRPr="00A74627" w:rsidRDefault="00D45A2B" w:rsidP="00D45A2B">
      <w:pPr>
        <w:ind w:firstLine="720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>I,</w:t>
      </w:r>
      <w:r w:rsidR="00457CBD" w:rsidRPr="00A74627">
        <w:rPr>
          <w:rFonts w:ascii="Arial" w:hAnsi="Arial" w:cs="Arial"/>
          <w:sz w:val="24"/>
          <w:szCs w:val="24"/>
        </w:rPr>
        <w:t xml:space="preserve"> </w:t>
      </w:r>
      <w:r w:rsidRPr="00A74627">
        <w:rPr>
          <w:rFonts w:ascii="Arial" w:hAnsi="Arial" w:cs="Arial"/>
          <w:sz w:val="24"/>
          <w:szCs w:val="24"/>
        </w:rPr>
        <w:t xml:space="preserve">the undersigned, </w:t>
      </w:r>
      <w:r w:rsidR="00457CBD" w:rsidRPr="00A74627">
        <w:rPr>
          <w:rFonts w:ascii="Arial" w:hAnsi="Arial" w:cs="Arial"/>
          <w:sz w:val="24"/>
          <w:szCs w:val="24"/>
        </w:rPr>
        <w:t xml:space="preserve">am the </w:t>
      </w:r>
      <w:r w:rsidRPr="00A74627">
        <w:rPr>
          <w:rFonts w:ascii="Arial" w:hAnsi="Arial" w:cs="Arial"/>
          <w:sz w:val="24"/>
          <w:szCs w:val="24"/>
        </w:rPr>
        <w:t>petitioner and personal representative of the estate of the above-named decedent, declare that I have read the foregoing petition for Final Distribution on the Waiver of Accounting and know its contents.   I declare that the petition, including all attachments, is true to my knowledge, excepts as to matters in it stated on my own information and belief, and as to those matters I believe it to be true.</w:t>
      </w:r>
    </w:p>
    <w:p w:rsidR="00D45A2B" w:rsidRPr="00A74627" w:rsidRDefault="00D45A2B" w:rsidP="00D45A2B">
      <w:pPr>
        <w:ind w:firstLine="720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 xml:space="preserve">I declare under penalty of perjury under the laws of the state of California that the foregoing is </w:t>
      </w:r>
      <w:r w:rsidR="00457CBD" w:rsidRPr="00A74627">
        <w:rPr>
          <w:rFonts w:ascii="Arial" w:hAnsi="Arial" w:cs="Arial"/>
          <w:sz w:val="24"/>
          <w:szCs w:val="24"/>
        </w:rPr>
        <w:t xml:space="preserve">true </w:t>
      </w:r>
      <w:r w:rsidRPr="00A74627">
        <w:rPr>
          <w:rFonts w:ascii="Arial" w:hAnsi="Arial" w:cs="Arial"/>
          <w:sz w:val="24"/>
          <w:szCs w:val="24"/>
        </w:rPr>
        <w:t xml:space="preserve">and correct and that this declaration was executed </w:t>
      </w:r>
      <w:proofErr w:type="gramStart"/>
      <w:r w:rsidRPr="00A74627">
        <w:rPr>
          <w:rFonts w:ascii="Arial" w:hAnsi="Arial" w:cs="Arial"/>
          <w:sz w:val="24"/>
          <w:szCs w:val="24"/>
        </w:rPr>
        <w:t>on</w:t>
      </w:r>
      <w:r w:rsidR="003B6CC0" w:rsidRPr="00A74627">
        <w:rPr>
          <w:rFonts w:ascii="Arial" w:hAnsi="Arial" w:cs="Arial"/>
          <w:sz w:val="24"/>
          <w:szCs w:val="24"/>
        </w:rPr>
        <w:t xml:space="preserve">  </w:t>
      </w:r>
      <w:r w:rsidR="003B6CC0" w:rsidRPr="00A74627">
        <w:rPr>
          <w:rFonts w:ascii="Arial" w:hAnsi="Arial" w:cs="Arial"/>
          <w:sz w:val="24"/>
          <w:szCs w:val="24"/>
          <w:highlight w:val="yellow"/>
        </w:rPr>
        <w:t>DATE</w:t>
      </w:r>
      <w:proofErr w:type="gramEnd"/>
      <w:r w:rsidRPr="00A74627">
        <w:rPr>
          <w:rFonts w:ascii="Arial" w:hAnsi="Arial" w:cs="Arial"/>
          <w:sz w:val="24"/>
          <w:szCs w:val="24"/>
        </w:rPr>
        <w:t xml:space="preserve"> at Bakersfield, California</w:t>
      </w:r>
    </w:p>
    <w:p w:rsidR="00D45A2B" w:rsidRPr="00A74627" w:rsidRDefault="00D45A2B" w:rsidP="00D45A2B">
      <w:pPr>
        <w:ind w:firstLine="720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</w:p>
    <w:p w:rsidR="00D45A2B" w:rsidRPr="00A74627" w:rsidRDefault="00D45A2B" w:rsidP="00D45A2B">
      <w:pPr>
        <w:ind w:left="3600" w:firstLine="720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>_________________________________</w:t>
      </w:r>
    </w:p>
    <w:p w:rsidR="009409D2" w:rsidRPr="00A74627" w:rsidRDefault="00457CBD" w:rsidP="00457CBD">
      <w:pPr>
        <w:ind w:firstLine="720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  <w:r w:rsidRPr="00A74627">
        <w:rPr>
          <w:rFonts w:ascii="Arial" w:hAnsi="Arial" w:cs="Arial"/>
          <w:sz w:val="24"/>
          <w:szCs w:val="24"/>
        </w:rPr>
        <w:tab/>
      </w:r>
    </w:p>
    <w:p w:rsidR="00457CBD" w:rsidRPr="00A74627" w:rsidRDefault="00457CBD">
      <w:pPr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br w:type="page"/>
      </w:r>
    </w:p>
    <w:p w:rsidR="00D908CB" w:rsidRPr="00A74627" w:rsidRDefault="00D908CB" w:rsidP="00D908C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908CB" w:rsidRPr="00A74627" w:rsidRDefault="00D908CB" w:rsidP="00D908C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>Exhibit “A”</w:t>
      </w:r>
    </w:p>
    <w:p w:rsidR="00D908CB" w:rsidRPr="00A74627" w:rsidRDefault="00D908CB" w:rsidP="00D908C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908CB" w:rsidRPr="00A74627" w:rsidRDefault="00457CBD" w:rsidP="00D908C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4627">
        <w:rPr>
          <w:rFonts w:ascii="Arial" w:hAnsi="Arial" w:cs="Arial"/>
          <w:sz w:val="24"/>
          <w:szCs w:val="24"/>
        </w:rPr>
        <w:t>ASSETS ON HAND</w:t>
      </w:r>
    </w:p>
    <w:p w:rsidR="00D908CB" w:rsidRPr="00A74627" w:rsidRDefault="00D908CB" w:rsidP="00D908C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908CB" w:rsidRPr="00A74627" w:rsidRDefault="00D908CB">
      <w:pPr>
        <w:pStyle w:val="NoSpacing"/>
        <w:rPr>
          <w:rFonts w:ascii="Arial" w:hAnsi="Arial" w:cs="Arial"/>
          <w:sz w:val="24"/>
          <w:szCs w:val="24"/>
        </w:rPr>
      </w:pPr>
    </w:p>
    <w:sectPr w:rsidR="00D908CB" w:rsidRPr="00A74627" w:rsidSect="00772ABF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DE" w:rsidRDefault="003673DE">
      <w:r>
        <w:separator/>
      </w:r>
    </w:p>
    <w:p w:rsidR="003673DE" w:rsidRDefault="003673DE"/>
  </w:endnote>
  <w:endnote w:type="continuationSeparator" w:id="1">
    <w:p w:rsidR="003673DE" w:rsidRDefault="003673DE">
      <w:r>
        <w:continuationSeparator/>
      </w:r>
    </w:p>
    <w:p w:rsidR="003673DE" w:rsidRDefault="003673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DE" w:rsidRDefault="003673DE" w:rsidP="00772ABF">
    <w:pPr>
      <w:pStyle w:val="Footer"/>
      <w:pBdr>
        <w:bottom w:val="single" w:sz="12" w:space="1" w:color="auto"/>
      </w:pBdr>
      <w:jc w:val="center"/>
    </w:pPr>
  </w:p>
  <w:p w:rsidR="003673DE" w:rsidRDefault="003673DE" w:rsidP="00772ABF">
    <w:pPr>
      <w:pStyle w:val="Footer"/>
      <w:jc w:val="center"/>
    </w:pPr>
    <w:r>
      <w:t>PETITION FOR FINAL DISTRIBUTION AND WAIVER OF ACCOUNTING</w:t>
    </w:r>
  </w:p>
  <w:p w:rsidR="003673DE" w:rsidRDefault="003673DE" w:rsidP="00772ABF">
    <w:pPr>
      <w:pStyle w:val="Footer"/>
      <w:jc w:val="center"/>
    </w:pPr>
    <w:r>
      <w:t>-</w:t>
    </w:r>
    <w:r w:rsidR="00EF395E">
      <w:fldChar w:fldCharType="begin"/>
    </w:r>
    <w:r>
      <w:instrText xml:space="preserve"> PAGE   \* MERGEFORMAT </w:instrText>
    </w:r>
    <w:r w:rsidR="00EF395E">
      <w:fldChar w:fldCharType="separate"/>
    </w:r>
    <w:r w:rsidR="00A74627">
      <w:rPr>
        <w:noProof/>
      </w:rPr>
      <w:t>6</w:t>
    </w:r>
    <w:r w:rsidR="00EF395E">
      <w:rPr>
        <w:noProof/>
      </w:rPr>
      <w:fldChar w:fldCharType="end"/>
    </w:r>
    <w:r>
      <w:rPr>
        <w:noProof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DE" w:rsidRDefault="003673DE">
      <w:r>
        <w:separator/>
      </w:r>
    </w:p>
    <w:p w:rsidR="003673DE" w:rsidRDefault="003673DE"/>
  </w:footnote>
  <w:footnote w:type="continuationSeparator" w:id="1">
    <w:p w:rsidR="003673DE" w:rsidRDefault="003673DE">
      <w:r>
        <w:continuationSeparator/>
      </w:r>
    </w:p>
    <w:p w:rsidR="003673DE" w:rsidRDefault="003673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DE" w:rsidRDefault="00EF395E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w:pict>
        <v:group id="Group 5" o:spid="_x0000_s12290" alt="Left and right border lines" style="position:absolute;left:0;text-align:left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">
          <v:line id="LeftBorder1" o:spid="_x0000_s12293" style="position:absolute;visibility:visible;mso-wrap-style:square" from="517,0" to="517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<v:line id="LeftBorder2" o:spid="_x0000_s12292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<v:line id="RightBorder" o:spid="_x0000_s12291" style="position:absolute;visibility:visible;mso-wrap-style:square" from="60298,0" to="60298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w10:wrap anchorx="page" anchory="page"/>
        </v:group>
      </w:pict>
    </w:r>
    <w:r>
      <w:rPr>
        <w:noProof/>
        <w:color w:val="FFFFFF" w:themeColor="background1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2289" type="#_x0000_t202" alt="Line numbers from 1 to 25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" stroked="f">
          <v:textbox inset="0,0,0,0">
            <w:txbxContent>
              <w:p w:rsidR="003673DE" w:rsidRDefault="003673DE">
                <w:pPr>
                  <w:pStyle w:val="LineNumbers"/>
                </w:pPr>
                <w:r>
                  <w:t>1</w:t>
                </w:r>
              </w:p>
              <w:p w:rsidR="003673DE" w:rsidRDefault="003673DE">
                <w:pPr>
                  <w:pStyle w:val="LineNumbers"/>
                </w:pPr>
                <w:r>
                  <w:t>2</w:t>
                </w:r>
              </w:p>
              <w:p w:rsidR="003673DE" w:rsidRDefault="003673DE">
                <w:pPr>
                  <w:pStyle w:val="LineNumbers"/>
                </w:pPr>
                <w:r>
                  <w:t>3</w:t>
                </w:r>
              </w:p>
              <w:p w:rsidR="003673DE" w:rsidRDefault="003673DE">
                <w:pPr>
                  <w:pStyle w:val="LineNumbers"/>
                </w:pPr>
                <w:r>
                  <w:t>4</w:t>
                </w:r>
              </w:p>
              <w:p w:rsidR="003673DE" w:rsidRDefault="003673DE">
                <w:pPr>
                  <w:pStyle w:val="LineNumbers"/>
                </w:pPr>
                <w:r>
                  <w:t>5</w:t>
                </w:r>
              </w:p>
              <w:p w:rsidR="003673DE" w:rsidRDefault="003673DE">
                <w:pPr>
                  <w:pStyle w:val="LineNumbers"/>
                </w:pPr>
                <w:r>
                  <w:t>6</w:t>
                </w:r>
              </w:p>
              <w:p w:rsidR="003673DE" w:rsidRDefault="003673DE">
                <w:pPr>
                  <w:pStyle w:val="LineNumbers"/>
                </w:pPr>
                <w:r>
                  <w:t>7</w:t>
                </w:r>
              </w:p>
              <w:p w:rsidR="003673DE" w:rsidRDefault="003673DE">
                <w:pPr>
                  <w:pStyle w:val="LineNumbers"/>
                </w:pPr>
                <w:r>
                  <w:t>8</w:t>
                </w:r>
              </w:p>
              <w:p w:rsidR="003673DE" w:rsidRDefault="003673DE">
                <w:pPr>
                  <w:pStyle w:val="LineNumbers"/>
                </w:pPr>
                <w:r>
                  <w:t>9</w:t>
                </w:r>
              </w:p>
              <w:p w:rsidR="003673DE" w:rsidRDefault="003673DE">
                <w:pPr>
                  <w:pStyle w:val="LineNumbers"/>
                </w:pPr>
                <w:r>
                  <w:t>10</w:t>
                </w:r>
              </w:p>
              <w:p w:rsidR="003673DE" w:rsidRDefault="003673DE">
                <w:pPr>
                  <w:pStyle w:val="LineNumbers"/>
                </w:pPr>
                <w:r>
                  <w:t>11</w:t>
                </w:r>
              </w:p>
              <w:p w:rsidR="003673DE" w:rsidRDefault="003673DE">
                <w:pPr>
                  <w:pStyle w:val="LineNumbers"/>
                </w:pPr>
                <w:r>
                  <w:t>12</w:t>
                </w:r>
              </w:p>
              <w:p w:rsidR="003673DE" w:rsidRDefault="003673DE">
                <w:pPr>
                  <w:pStyle w:val="LineNumbers"/>
                </w:pPr>
                <w:r>
                  <w:t>13</w:t>
                </w:r>
              </w:p>
              <w:p w:rsidR="003673DE" w:rsidRDefault="003673DE">
                <w:pPr>
                  <w:pStyle w:val="LineNumbers"/>
                </w:pPr>
                <w:r>
                  <w:t>14</w:t>
                </w:r>
              </w:p>
              <w:p w:rsidR="003673DE" w:rsidRDefault="003673DE">
                <w:pPr>
                  <w:pStyle w:val="LineNumbers"/>
                </w:pPr>
                <w:r>
                  <w:t>15</w:t>
                </w:r>
              </w:p>
              <w:p w:rsidR="003673DE" w:rsidRDefault="003673DE">
                <w:pPr>
                  <w:pStyle w:val="LineNumbers"/>
                </w:pPr>
                <w:r>
                  <w:t>16</w:t>
                </w:r>
              </w:p>
              <w:p w:rsidR="003673DE" w:rsidRDefault="003673DE">
                <w:pPr>
                  <w:pStyle w:val="LineNumbers"/>
                </w:pPr>
                <w:r>
                  <w:t>17</w:t>
                </w:r>
              </w:p>
              <w:p w:rsidR="003673DE" w:rsidRDefault="003673DE">
                <w:pPr>
                  <w:pStyle w:val="LineNumbers"/>
                </w:pPr>
                <w:r>
                  <w:t>18</w:t>
                </w:r>
              </w:p>
              <w:p w:rsidR="003673DE" w:rsidRDefault="003673DE">
                <w:pPr>
                  <w:pStyle w:val="LineNumbers"/>
                </w:pPr>
                <w:r>
                  <w:t>19</w:t>
                </w:r>
              </w:p>
              <w:p w:rsidR="003673DE" w:rsidRDefault="003673DE">
                <w:pPr>
                  <w:pStyle w:val="LineNumbers"/>
                </w:pPr>
                <w:r>
                  <w:t>20</w:t>
                </w:r>
              </w:p>
              <w:p w:rsidR="003673DE" w:rsidRDefault="003673DE">
                <w:pPr>
                  <w:pStyle w:val="LineNumbers"/>
                </w:pPr>
                <w:r>
                  <w:t>21</w:t>
                </w:r>
              </w:p>
              <w:p w:rsidR="003673DE" w:rsidRDefault="003673DE">
                <w:pPr>
                  <w:pStyle w:val="LineNumbers"/>
                </w:pPr>
                <w:r>
                  <w:t>22</w:t>
                </w:r>
              </w:p>
              <w:p w:rsidR="003673DE" w:rsidRDefault="003673DE">
                <w:pPr>
                  <w:pStyle w:val="LineNumbers"/>
                </w:pPr>
                <w:r>
                  <w:t>23</w:t>
                </w:r>
              </w:p>
              <w:p w:rsidR="003673DE" w:rsidRDefault="003673DE">
                <w:pPr>
                  <w:pStyle w:val="LineNumbers"/>
                </w:pPr>
                <w:r>
                  <w:t>24</w:t>
                </w:r>
              </w:p>
              <w:p w:rsidR="003673DE" w:rsidRDefault="003673DE">
                <w:pPr>
                  <w:pStyle w:val="LineNumbers"/>
                </w:pPr>
                <w:r>
                  <w:t>25</w:t>
                </w:r>
              </w:p>
              <w:p w:rsidR="003673DE" w:rsidRDefault="003673DE">
                <w:pPr>
                  <w:pStyle w:val="LineNumbers"/>
                </w:pPr>
              </w:p>
              <w:p w:rsidR="003673DE" w:rsidRDefault="003673DE">
                <w:pPr>
                  <w:pStyle w:val="LineNumbers"/>
                </w:pPr>
              </w:p>
              <w:p w:rsidR="003673DE" w:rsidRDefault="003673DE">
                <w:pPr>
                  <w:pStyle w:val="LineNumbers"/>
                </w:pP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F9189A"/>
    <w:multiLevelType w:val="hybridMultilevel"/>
    <w:tmpl w:val="22C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B19F8"/>
    <w:multiLevelType w:val="hybridMultilevel"/>
    <w:tmpl w:val="10F4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2295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16D1"/>
    <w:rsid w:val="000848F0"/>
    <w:rsid w:val="000C7A7B"/>
    <w:rsid w:val="00167829"/>
    <w:rsid w:val="001E6E38"/>
    <w:rsid w:val="002F2E2D"/>
    <w:rsid w:val="002F5378"/>
    <w:rsid w:val="003673DE"/>
    <w:rsid w:val="003B6CC0"/>
    <w:rsid w:val="00457CBD"/>
    <w:rsid w:val="004C6938"/>
    <w:rsid w:val="005872CA"/>
    <w:rsid w:val="006C4349"/>
    <w:rsid w:val="006F495B"/>
    <w:rsid w:val="00772ABF"/>
    <w:rsid w:val="008313CD"/>
    <w:rsid w:val="008D462C"/>
    <w:rsid w:val="008E1253"/>
    <w:rsid w:val="00907678"/>
    <w:rsid w:val="009409D2"/>
    <w:rsid w:val="00A706A0"/>
    <w:rsid w:val="00A74627"/>
    <w:rsid w:val="00B0483B"/>
    <w:rsid w:val="00B838AE"/>
    <w:rsid w:val="00C86376"/>
    <w:rsid w:val="00CE292B"/>
    <w:rsid w:val="00D216D1"/>
    <w:rsid w:val="00D26F1F"/>
    <w:rsid w:val="00D45A2B"/>
    <w:rsid w:val="00D908CB"/>
    <w:rsid w:val="00D96554"/>
    <w:rsid w:val="00DE1FBD"/>
    <w:rsid w:val="00E02E7D"/>
    <w:rsid w:val="00E60922"/>
    <w:rsid w:val="00E731B2"/>
    <w:rsid w:val="00EF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533" w:lineRule="auto"/>
        <w:ind w:firstLine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List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9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4"/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D96554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96554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rsid w:val="00D96554"/>
    <w:pPr>
      <w:spacing w:line="264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sid w:val="00D96554"/>
    <w:rPr>
      <w:rFonts w:eastAsia="Times New Roman" w:cs="Times New Roman"/>
      <w:caps/>
      <w:sz w:val="20"/>
      <w:szCs w:val="20"/>
    </w:rPr>
  </w:style>
  <w:style w:type="table" w:styleId="TableGrid">
    <w:name w:val="Table Grid"/>
    <w:basedOn w:val="TableNormal"/>
    <w:uiPriority w:val="39"/>
    <w:rsid w:val="00D965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Normal"/>
    <w:link w:val="PartiesChar"/>
    <w:uiPriority w:val="1"/>
    <w:qFormat/>
    <w:rsid w:val="00D96554"/>
    <w:pPr>
      <w:spacing w:after="254" w:line="264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rsid w:val="00D96554"/>
    <w:pPr>
      <w:spacing w:line="264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D96554"/>
    <w:rPr>
      <w:rFonts w:eastAsia="Times New Roman" w:cs="Times New Roman"/>
      <w:caps/>
      <w:sz w:val="20"/>
      <w:szCs w:val="20"/>
    </w:rPr>
  </w:style>
  <w:style w:type="character" w:customStyle="1" w:styleId="PartiesChar">
    <w:name w:val="Parties Char"/>
    <w:basedOn w:val="DefaultParagraphFont"/>
    <w:link w:val="Parties"/>
    <w:uiPriority w:val="1"/>
    <w:rsid w:val="00D96554"/>
    <w:rPr>
      <w:rFonts w:asciiTheme="majorHAnsi" w:eastAsiaTheme="majorEastAsia" w:hAnsiTheme="majorHAnsi" w:cstheme="majorBidi"/>
      <w:cap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96554"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rsid w:val="00D96554"/>
    <w:pPr>
      <w:spacing w:before="254" w:line="528" w:lineRule="auto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96554"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D96554"/>
    <w:pPr>
      <w:spacing w:line="264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rsid w:val="00D96554"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rsid w:val="00D96554"/>
    <w:pPr>
      <w:spacing w:after="760" w:line="264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5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5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554"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D96554"/>
    <w:rPr>
      <w:rFonts w:eastAsia="Times New Roman" w:cs="Times New Roman"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sid w:val="00D96554"/>
    <w:rPr>
      <w:caps/>
    </w:rPr>
  </w:style>
  <w:style w:type="character" w:customStyle="1" w:styleId="CaseNoChar">
    <w:name w:val="Case No. Char"/>
    <w:basedOn w:val="DefaultParagraphFont"/>
    <w:link w:val="CaseNo"/>
    <w:uiPriority w:val="1"/>
    <w:rsid w:val="00D96554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5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54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rsid w:val="00D96554"/>
    <w:pPr>
      <w:widowControl w:val="0"/>
      <w:spacing w:line="264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96554"/>
    <w:pPr>
      <w:spacing w:after="380"/>
    </w:pPr>
  </w:style>
  <w:style w:type="character" w:customStyle="1" w:styleId="DateChar">
    <w:name w:val="Date Char"/>
    <w:basedOn w:val="DefaultParagraphFont"/>
    <w:link w:val="Date"/>
    <w:uiPriority w:val="1"/>
    <w:rsid w:val="00D96554"/>
  </w:style>
  <w:style w:type="paragraph" w:styleId="ListParagraph">
    <w:name w:val="List Paragraph"/>
    <w:basedOn w:val="Normal"/>
    <w:uiPriority w:val="34"/>
    <w:unhideWhenUsed/>
    <w:qFormat/>
    <w:rsid w:val="00DE1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.FIRE\AppData\Roaming\Microsoft\Templates\Legal%20pleading%20paper%20(25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5E0E05E2AF4825B9311B313D64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71D5A-DE78-4F11-83E0-BB45F40CC91C}"/>
      </w:docPartPr>
      <w:docPartBody>
        <w:p w:rsidR="001D1688" w:rsidRDefault="006B7DE2">
          <w:pPr>
            <w:pStyle w:val="015E0E05E2AF4825B9311B313D64BF63"/>
          </w:pPr>
          <w:r>
            <w:t>[Pleading Title]</w:t>
          </w:r>
        </w:p>
      </w:docPartBody>
    </w:docPart>
    <w:docPart>
      <w:docPartPr>
        <w:name w:val="A990F9676C37446EA202BA101A9D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5784-5E1D-4F19-BE34-703E67B6602E}"/>
      </w:docPartPr>
      <w:docPartBody>
        <w:p w:rsidR="001D1688" w:rsidRDefault="006B7DE2">
          <w:pPr>
            <w:pStyle w:val="A990F9676C37446EA202BA101A9D230C"/>
          </w:pPr>
          <w:r>
            <w:t>[Type body of pleading here.]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B7DE2"/>
    <w:rsid w:val="001D1688"/>
    <w:rsid w:val="00250E29"/>
    <w:rsid w:val="006B7DE2"/>
    <w:rsid w:val="007D25E5"/>
    <w:rsid w:val="00C75F9A"/>
    <w:rsid w:val="00C9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50F5B103B7466EBCC9E092033698DC">
    <w:name w:val="8550F5B103B7466EBCC9E092033698DC"/>
    <w:rsid w:val="00C9044E"/>
  </w:style>
  <w:style w:type="paragraph" w:customStyle="1" w:styleId="3BD6E2173C2B490FA3A0A6F114B789AF">
    <w:name w:val="3BD6E2173C2B490FA3A0A6F114B789AF"/>
    <w:rsid w:val="00C9044E"/>
  </w:style>
  <w:style w:type="paragraph" w:customStyle="1" w:styleId="9F564E2989BE452186A45C2E013EBDBD">
    <w:name w:val="9F564E2989BE452186A45C2E013EBDBD"/>
    <w:rsid w:val="00C9044E"/>
  </w:style>
  <w:style w:type="paragraph" w:customStyle="1" w:styleId="C7107813C9CD4C229A6D5D40B10DC692">
    <w:name w:val="C7107813C9CD4C229A6D5D40B10DC692"/>
    <w:rsid w:val="00C9044E"/>
  </w:style>
  <w:style w:type="paragraph" w:customStyle="1" w:styleId="B226989ED23E4B7291D79A75895551DE">
    <w:name w:val="B226989ED23E4B7291D79A75895551DE"/>
    <w:rsid w:val="00C9044E"/>
  </w:style>
  <w:style w:type="paragraph" w:customStyle="1" w:styleId="8A355C3DC55C4C8BBD7D3244B9E1DEDE">
    <w:name w:val="8A355C3DC55C4C8BBD7D3244B9E1DEDE"/>
    <w:rsid w:val="00C9044E"/>
  </w:style>
  <w:style w:type="paragraph" w:customStyle="1" w:styleId="CourtName">
    <w:name w:val="Court Name"/>
    <w:basedOn w:val="Normal"/>
    <w:link w:val="CourtNameChar"/>
    <w:uiPriority w:val="1"/>
    <w:qFormat/>
    <w:rsid w:val="00C9044E"/>
    <w:pPr>
      <w:spacing w:before="254" w:after="508" w:line="264" w:lineRule="auto"/>
      <w:contextualSpacing/>
      <w:jc w:val="center"/>
    </w:pPr>
    <w:rPr>
      <w:caps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sid w:val="00C9044E"/>
    <w:rPr>
      <w:caps/>
      <w:sz w:val="20"/>
      <w:szCs w:val="20"/>
    </w:rPr>
  </w:style>
  <w:style w:type="paragraph" w:customStyle="1" w:styleId="86A2E13D55CC4B968415B880334449F3">
    <w:name w:val="86A2E13D55CC4B968415B880334449F3"/>
    <w:rsid w:val="00C9044E"/>
  </w:style>
  <w:style w:type="paragraph" w:customStyle="1" w:styleId="2AE4FF0142A3457BB1C2C6AAE14C8CD0">
    <w:name w:val="2AE4FF0142A3457BB1C2C6AAE14C8CD0"/>
    <w:rsid w:val="00C9044E"/>
  </w:style>
  <w:style w:type="paragraph" w:customStyle="1" w:styleId="35D31C18254B4044A20520F83D741506">
    <w:name w:val="35D31C18254B4044A20520F83D741506"/>
    <w:rsid w:val="00C9044E"/>
  </w:style>
  <w:style w:type="paragraph" w:customStyle="1" w:styleId="E34F11D9ED0F42FC842805824A65B104">
    <w:name w:val="E34F11D9ED0F42FC842805824A65B104"/>
    <w:rsid w:val="00C9044E"/>
  </w:style>
  <w:style w:type="paragraph" w:customStyle="1" w:styleId="015E0E05E2AF4825B9311B313D64BF63">
    <w:name w:val="015E0E05E2AF4825B9311B313D64BF63"/>
    <w:rsid w:val="00C9044E"/>
  </w:style>
  <w:style w:type="paragraph" w:customStyle="1" w:styleId="A990F9676C37446EA202BA101A9D230C">
    <w:name w:val="A990F9676C37446EA202BA101A9D230C"/>
    <w:rsid w:val="00C9044E"/>
  </w:style>
  <w:style w:type="paragraph" w:customStyle="1" w:styleId="A54A8D3B86804B188D31AC4BB7278746">
    <w:name w:val="A54A8D3B86804B188D31AC4BB7278746"/>
    <w:rsid w:val="00C9044E"/>
  </w:style>
  <w:style w:type="paragraph" w:customStyle="1" w:styleId="FD1D9672FC6042B79C24246D59ED2F57">
    <w:name w:val="FD1D9672FC6042B79C24246D59ED2F57"/>
    <w:rsid w:val="00C9044E"/>
  </w:style>
  <w:style w:type="paragraph" w:customStyle="1" w:styleId="C42D5BFD2E4649069713E4D325B118F4">
    <w:name w:val="C42D5BFD2E4649069713E4D325B118F4"/>
    <w:rsid w:val="00C9044E"/>
  </w:style>
  <w:style w:type="paragraph" w:customStyle="1" w:styleId="6959B4BEEA404268838B0DBE125B319D">
    <w:name w:val="6959B4BEEA404268838B0DBE125B319D"/>
    <w:rsid w:val="00C904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5402CC8-EB43-49BF-A807-81AAA2299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16F8F-1A6B-475A-B8B5-FEEE15F44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(25 lines)</Template>
  <TotalTime>0</TotalTime>
  <Pages>6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DATE:______________
TIME: 9:00 A.M.
DIV.: P</vt:lpstr>
    </vt:vector>
  </TitlesOfParts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DATE:______________
TIME: 9:00 A.M.
DIV.: P</dc:title>
  <dc:creator/>
  <cp:lastModifiedBy/>
  <cp:revision>1</cp:revision>
  <dcterms:created xsi:type="dcterms:W3CDTF">2018-03-29T22:22:00Z</dcterms:created>
  <dcterms:modified xsi:type="dcterms:W3CDTF">2018-10-24T20:41:00Z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TC039920229991</vt:lpwstr>
  </property>
</Properties>
</file>