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379" w:rsidRDefault="00692379" w:rsidP="00005590">
      <w:pPr>
        <w:pStyle w:val="AttorneyName"/>
      </w:pPr>
      <w:bookmarkStart w:id="0" w:name="AttorneyName"/>
      <w:bookmarkEnd w:id="0"/>
      <w:commentRangeStart w:id="1"/>
      <w:r>
        <w:t>Name</w:t>
      </w:r>
      <w:commentRangeEnd w:id="1"/>
      <w:r w:rsidR="00FF180F">
        <w:rPr>
          <w:rStyle w:val="CommentReference"/>
        </w:rPr>
        <w:commentReference w:id="1"/>
      </w:r>
      <w:r>
        <w:t>:</w:t>
      </w:r>
      <w:bookmarkStart w:id="2" w:name="_GoBack"/>
      <w:bookmarkEnd w:id="2"/>
    </w:p>
    <w:p w:rsidR="00AB11DA" w:rsidRDefault="00AB11DA" w:rsidP="00005590">
      <w:pPr>
        <w:pStyle w:val="AttorneyName"/>
      </w:pPr>
    </w:p>
    <w:p w:rsidR="00692379" w:rsidRDefault="00692379" w:rsidP="00005590">
      <w:pPr>
        <w:pStyle w:val="AttorneyName"/>
      </w:pPr>
      <w:commentRangeStart w:id="3"/>
      <w:r>
        <w:t>Address</w:t>
      </w:r>
      <w:commentRangeEnd w:id="3"/>
      <w:r w:rsidR="00FF180F">
        <w:rPr>
          <w:rStyle w:val="CommentReference"/>
        </w:rPr>
        <w:commentReference w:id="3"/>
      </w:r>
      <w:r w:rsidR="0097526F">
        <w:t>:</w:t>
      </w:r>
    </w:p>
    <w:p w:rsidR="00AB11DA" w:rsidRDefault="00AB11DA" w:rsidP="00005590">
      <w:pPr>
        <w:pStyle w:val="AttorneyName"/>
      </w:pPr>
    </w:p>
    <w:p w:rsidR="00692379" w:rsidRDefault="00692379" w:rsidP="00005590">
      <w:pPr>
        <w:pStyle w:val="AttorneyName"/>
      </w:pPr>
      <w:commentRangeStart w:id="4"/>
      <w:r>
        <w:t>Telephone</w:t>
      </w:r>
      <w:commentRangeEnd w:id="4"/>
      <w:r w:rsidR="00FF180F">
        <w:rPr>
          <w:rStyle w:val="CommentReference"/>
        </w:rPr>
        <w:commentReference w:id="4"/>
      </w:r>
      <w:r>
        <w:t>:</w:t>
      </w:r>
    </w:p>
    <w:p w:rsidR="00692379" w:rsidRDefault="00692379" w:rsidP="00005590">
      <w:pPr>
        <w:pStyle w:val="AttorneyName"/>
      </w:pPr>
    </w:p>
    <w:p w:rsidR="00692379" w:rsidRDefault="00692379" w:rsidP="00005590">
      <w:pPr>
        <w:pStyle w:val="AttorneyName"/>
      </w:pPr>
      <w:r>
        <w:t>In Pro Per</w:t>
      </w:r>
    </w:p>
    <w:p w:rsidR="00775FDC" w:rsidRDefault="00775FDC" w:rsidP="00005590">
      <w:pPr>
        <w:pStyle w:val="AttorneyName"/>
      </w:pPr>
    </w:p>
    <w:p w:rsidR="00775FDC" w:rsidRDefault="00775FDC" w:rsidP="00005590">
      <w:pPr>
        <w:pStyle w:val="AttorneyName"/>
      </w:pPr>
    </w:p>
    <w:p w:rsidR="005269CC" w:rsidRDefault="005269CC" w:rsidP="00005590">
      <w:pPr>
        <w:pStyle w:val="AttorneyName"/>
      </w:pPr>
    </w:p>
    <w:p w:rsidR="005269CC" w:rsidRDefault="005269CC" w:rsidP="00005590">
      <w:pPr>
        <w:pStyle w:val="AttorneyName"/>
      </w:pPr>
    </w:p>
    <w:p w:rsidR="0097526F" w:rsidRDefault="0097526F" w:rsidP="00005590">
      <w:pPr>
        <w:pStyle w:val="AttorneyName"/>
      </w:pPr>
    </w:p>
    <w:p w:rsidR="00692379" w:rsidRPr="00692379" w:rsidRDefault="00692379" w:rsidP="0097526F">
      <w:pPr>
        <w:pStyle w:val="AttorneyName"/>
        <w:jc w:val="center"/>
        <w:rPr>
          <w:b/>
          <w:sz w:val="24"/>
          <w:szCs w:val="24"/>
        </w:rPr>
      </w:pPr>
      <w:r w:rsidRPr="00692379">
        <w:rPr>
          <w:b/>
          <w:sz w:val="24"/>
          <w:szCs w:val="24"/>
        </w:rPr>
        <w:t xml:space="preserve">Superior Court of </w:t>
      </w:r>
      <w:smartTag w:uri="urn:schemas-microsoft-com:office:smarttags" w:element="place">
        <w:smartTag w:uri="urn:schemas-microsoft-com:office:smarttags" w:element="State">
          <w:r w:rsidRPr="00692379">
            <w:rPr>
              <w:b/>
              <w:sz w:val="24"/>
              <w:szCs w:val="24"/>
            </w:rPr>
            <w:t>California</w:t>
          </w:r>
        </w:smartTag>
      </w:smartTag>
    </w:p>
    <w:p w:rsidR="00692379" w:rsidRPr="00692379" w:rsidRDefault="00692379" w:rsidP="0097526F">
      <w:pPr>
        <w:pStyle w:val="AttorneyName"/>
        <w:jc w:val="center"/>
        <w:rPr>
          <w:b/>
          <w:sz w:val="24"/>
          <w:szCs w:val="24"/>
        </w:rPr>
      </w:pPr>
      <w:smartTag w:uri="urn:schemas-microsoft-com:office:smarttags" w:element="place">
        <w:smartTag w:uri="urn:schemas-microsoft-com:office:smarttags" w:element="PlaceType">
          <w:r w:rsidRPr="00692379">
            <w:rPr>
              <w:b/>
              <w:sz w:val="24"/>
              <w:szCs w:val="24"/>
            </w:rPr>
            <w:t>County</w:t>
          </w:r>
        </w:smartTag>
        <w:r w:rsidR="00B8188B">
          <w:rPr>
            <w:b/>
            <w:sz w:val="24"/>
            <w:szCs w:val="24"/>
          </w:rPr>
          <w:t xml:space="preserve"> of </w:t>
        </w:r>
        <w:smartTag w:uri="urn:schemas-microsoft-com:office:smarttags" w:element="PlaceName">
          <w:r w:rsidR="0097526F">
            <w:rPr>
              <w:b/>
              <w:sz w:val="24"/>
              <w:szCs w:val="24"/>
            </w:rPr>
            <w:t>San Mateo</w:t>
          </w:r>
        </w:smartTag>
      </w:smartTag>
    </w:p>
    <w:p w:rsidR="00005590" w:rsidRDefault="00005590" w:rsidP="00005590"/>
    <w:tbl>
      <w:tblPr>
        <w:tblW w:w="9360" w:type="dxa"/>
        <w:tblLayout w:type="fixed"/>
        <w:tblCellMar>
          <w:left w:w="0" w:type="dxa"/>
          <w:right w:w="0" w:type="dxa"/>
        </w:tblCellMar>
        <w:tblLook w:val="0000" w:firstRow="0" w:lastRow="0" w:firstColumn="0" w:lastColumn="0" w:noHBand="0" w:noVBand="0"/>
      </w:tblPr>
      <w:tblGrid>
        <w:gridCol w:w="4500"/>
        <w:gridCol w:w="318"/>
        <w:gridCol w:w="4542"/>
      </w:tblGrid>
      <w:tr w:rsidR="00005590" w:rsidRPr="00692379">
        <w:tc>
          <w:tcPr>
            <w:tcW w:w="4500" w:type="dxa"/>
            <w:tcBorders>
              <w:bottom w:val="single" w:sz="4" w:space="0" w:color="auto"/>
            </w:tcBorders>
            <w:shd w:val="clear" w:color="auto" w:fill="auto"/>
          </w:tcPr>
          <w:p w:rsidR="00791D9E" w:rsidRDefault="00FF180F" w:rsidP="00005590">
            <w:pPr>
              <w:rPr>
                <w:sz w:val="22"/>
                <w:szCs w:val="22"/>
              </w:rPr>
            </w:pPr>
            <w:bookmarkStart w:id="5" w:name="Parties"/>
            <w:bookmarkEnd w:id="5"/>
            <w:r>
              <w:rPr>
                <w:sz w:val="22"/>
                <w:szCs w:val="22"/>
              </w:rPr>
              <w:t xml:space="preserve"> </w:t>
            </w:r>
          </w:p>
          <w:p w:rsidR="00B8188B" w:rsidRDefault="00FF180F" w:rsidP="00005590">
            <w:pPr>
              <w:rPr>
                <w:sz w:val="22"/>
                <w:szCs w:val="22"/>
              </w:rPr>
            </w:pPr>
            <w:r>
              <w:rPr>
                <w:sz w:val="22"/>
                <w:szCs w:val="22"/>
              </w:rPr>
              <w:t>People of California,</w:t>
            </w:r>
          </w:p>
          <w:p w:rsidR="00692379" w:rsidRPr="00DF6499" w:rsidRDefault="00B834C8" w:rsidP="00005590">
            <w:pPr>
              <w:rPr>
                <w:sz w:val="22"/>
                <w:szCs w:val="22"/>
              </w:rPr>
            </w:pPr>
            <w:r>
              <w:rPr>
                <w:sz w:val="22"/>
                <w:szCs w:val="22"/>
              </w:rPr>
              <w:t xml:space="preserve">     </w:t>
            </w:r>
            <w:r w:rsidR="00B8188B">
              <w:rPr>
                <w:sz w:val="22"/>
                <w:szCs w:val="22"/>
              </w:rPr>
              <w:t>Plaintiff</w:t>
            </w:r>
            <w:r w:rsidR="00FF180F">
              <w:rPr>
                <w:sz w:val="22"/>
                <w:szCs w:val="22"/>
              </w:rPr>
              <w:t>;</w:t>
            </w:r>
          </w:p>
          <w:p w:rsidR="00692379" w:rsidRPr="00DF6499" w:rsidRDefault="0097526F" w:rsidP="00005590">
            <w:pPr>
              <w:rPr>
                <w:sz w:val="22"/>
                <w:szCs w:val="22"/>
              </w:rPr>
            </w:pPr>
            <w:r>
              <w:rPr>
                <w:sz w:val="22"/>
                <w:szCs w:val="22"/>
              </w:rPr>
              <w:tab/>
              <w:t>vs.</w:t>
            </w:r>
          </w:p>
          <w:p w:rsidR="00FF180F" w:rsidRDefault="00FF180F" w:rsidP="00005590">
            <w:pPr>
              <w:rPr>
                <w:sz w:val="22"/>
                <w:szCs w:val="22"/>
              </w:rPr>
            </w:pPr>
            <w:r>
              <w:rPr>
                <w:sz w:val="22"/>
                <w:szCs w:val="22"/>
              </w:rPr>
              <w:t xml:space="preserve"> </w:t>
            </w:r>
            <w:r>
              <w:rPr>
                <w:rStyle w:val="CommentReference"/>
              </w:rPr>
              <w:commentReference w:id="6"/>
            </w:r>
          </w:p>
          <w:p w:rsidR="00005590" w:rsidRPr="00DF6499" w:rsidRDefault="00B8188B" w:rsidP="00005590">
            <w:pPr>
              <w:rPr>
                <w:sz w:val="22"/>
                <w:szCs w:val="22"/>
              </w:rPr>
            </w:pPr>
            <w:r>
              <w:rPr>
                <w:sz w:val="22"/>
                <w:szCs w:val="22"/>
              </w:rPr>
              <w:t xml:space="preserve">     Defendant</w:t>
            </w:r>
            <w:r w:rsidR="00775FDC">
              <w:rPr>
                <w:sz w:val="22"/>
                <w:szCs w:val="22"/>
              </w:rPr>
              <w:t>.</w:t>
            </w:r>
          </w:p>
        </w:tc>
        <w:tc>
          <w:tcPr>
            <w:tcW w:w="318" w:type="dxa"/>
            <w:shd w:val="clear" w:color="auto" w:fill="auto"/>
          </w:tcPr>
          <w:p w:rsidR="00FF180F"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DF6499" w:rsidRPr="00DF6499" w:rsidRDefault="00FF180F" w:rsidP="00692379">
            <w:pPr>
              <w:pStyle w:val="SingleSpacing"/>
              <w:rPr>
                <w:sz w:val="22"/>
                <w:szCs w:val="22"/>
              </w:rPr>
            </w:pPr>
            <w:r>
              <w:rPr>
                <w:sz w:val="22"/>
                <w:szCs w:val="22"/>
              </w:rPr>
              <w:t>)</w:t>
            </w:r>
          </w:p>
        </w:tc>
        <w:tc>
          <w:tcPr>
            <w:tcW w:w="4542" w:type="dxa"/>
            <w:shd w:val="clear" w:color="auto" w:fill="auto"/>
          </w:tcPr>
          <w:p w:rsidR="00FF180F" w:rsidRDefault="00FF180F" w:rsidP="00692379">
            <w:pPr>
              <w:pStyle w:val="SingleSpacing"/>
              <w:rPr>
                <w:sz w:val="22"/>
                <w:szCs w:val="22"/>
              </w:rPr>
            </w:pPr>
            <w:bookmarkStart w:id="7" w:name="CaseNumber"/>
            <w:bookmarkEnd w:id="7"/>
          </w:p>
          <w:p w:rsidR="00FF180F" w:rsidRDefault="00FF180F" w:rsidP="00692379">
            <w:pPr>
              <w:pStyle w:val="SingleSpacing"/>
              <w:rPr>
                <w:sz w:val="22"/>
                <w:szCs w:val="22"/>
              </w:rPr>
            </w:pPr>
          </w:p>
          <w:p w:rsidR="00775FDC" w:rsidRDefault="00775FDC" w:rsidP="00692379">
            <w:pPr>
              <w:pStyle w:val="SingleSpacing"/>
              <w:rPr>
                <w:sz w:val="22"/>
                <w:szCs w:val="22"/>
              </w:rPr>
            </w:pPr>
          </w:p>
          <w:p w:rsidR="00692379" w:rsidRDefault="00692379" w:rsidP="00692379">
            <w:pPr>
              <w:pStyle w:val="SingleSpacing"/>
              <w:rPr>
                <w:sz w:val="22"/>
                <w:szCs w:val="22"/>
              </w:rPr>
            </w:pPr>
            <w:commentRangeStart w:id="8"/>
            <w:r w:rsidRPr="00DF6499">
              <w:rPr>
                <w:sz w:val="22"/>
                <w:szCs w:val="22"/>
              </w:rPr>
              <w:t xml:space="preserve">Case No.: </w:t>
            </w:r>
            <w:commentRangeEnd w:id="8"/>
            <w:r w:rsidR="00FF180F">
              <w:rPr>
                <w:rStyle w:val="CommentReference"/>
              </w:rPr>
              <w:commentReference w:id="8"/>
            </w:r>
          </w:p>
          <w:p w:rsidR="00FF180F" w:rsidRDefault="00FF180F" w:rsidP="00692379">
            <w:pPr>
              <w:pStyle w:val="SingleSpacing"/>
              <w:rPr>
                <w:sz w:val="22"/>
                <w:szCs w:val="22"/>
              </w:rPr>
            </w:pPr>
          </w:p>
          <w:p w:rsidR="00AB11DA" w:rsidRDefault="00AB11DA" w:rsidP="00692379">
            <w:pPr>
              <w:pStyle w:val="SingleSpacing"/>
              <w:rPr>
                <w:b/>
                <w:sz w:val="22"/>
                <w:szCs w:val="22"/>
              </w:rPr>
            </w:pPr>
            <w:r>
              <w:rPr>
                <w:b/>
                <w:sz w:val="22"/>
                <w:szCs w:val="22"/>
              </w:rPr>
              <w:t>Motion to Set Aside</w:t>
            </w:r>
          </w:p>
          <w:p w:rsidR="008C7AD4" w:rsidRDefault="002C4A33" w:rsidP="00692379">
            <w:pPr>
              <w:pStyle w:val="SingleSpacing"/>
              <w:rPr>
                <w:b/>
                <w:sz w:val="22"/>
                <w:szCs w:val="22"/>
              </w:rPr>
            </w:pPr>
            <w:r>
              <w:rPr>
                <w:b/>
                <w:sz w:val="22"/>
                <w:szCs w:val="22"/>
              </w:rPr>
              <w:t xml:space="preserve">and </w:t>
            </w:r>
            <w:r w:rsidR="00AB11DA">
              <w:rPr>
                <w:b/>
                <w:sz w:val="22"/>
                <w:szCs w:val="22"/>
              </w:rPr>
              <w:t xml:space="preserve">Vacate </w:t>
            </w:r>
            <w:r w:rsidR="001B0847">
              <w:rPr>
                <w:b/>
                <w:sz w:val="22"/>
                <w:szCs w:val="22"/>
              </w:rPr>
              <w:t xml:space="preserve">Default </w:t>
            </w:r>
            <w:r w:rsidR="00AB11DA">
              <w:rPr>
                <w:b/>
                <w:sz w:val="22"/>
                <w:szCs w:val="22"/>
              </w:rPr>
              <w:t>Judgment</w:t>
            </w:r>
          </w:p>
          <w:p w:rsidR="001B0847" w:rsidRDefault="00AA01CB" w:rsidP="00AA01CB">
            <w:pPr>
              <w:pStyle w:val="SingleSpacing"/>
              <w:rPr>
                <w:b/>
                <w:sz w:val="22"/>
                <w:szCs w:val="22"/>
              </w:rPr>
            </w:pPr>
            <w:r>
              <w:rPr>
                <w:b/>
                <w:sz w:val="22"/>
                <w:szCs w:val="22"/>
              </w:rPr>
              <w:t>and</w:t>
            </w:r>
            <w:r w:rsidR="008C7AD4">
              <w:rPr>
                <w:b/>
                <w:sz w:val="22"/>
                <w:szCs w:val="22"/>
              </w:rPr>
              <w:t xml:space="preserve"> Enter</w:t>
            </w:r>
            <w:r>
              <w:rPr>
                <w:b/>
                <w:sz w:val="22"/>
                <w:szCs w:val="22"/>
              </w:rPr>
              <w:t xml:space="preserve"> Another</w:t>
            </w:r>
            <w:r w:rsidR="001B0847">
              <w:rPr>
                <w:b/>
                <w:sz w:val="22"/>
                <w:szCs w:val="22"/>
              </w:rPr>
              <w:t xml:space="preserve"> And</w:t>
            </w:r>
          </w:p>
          <w:p w:rsidR="002C4A33" w:rsidRDefault="00AA01CB" w:rsidP="00AA01CB">
            <w:pPr>
              <w:pStyle w:val="SingleSpacing"/>
              <w:rPr>
                <w:b/>
                <w:sz w:val="22"/>
                <w:szCs w:val="22"/>
              </w:rPr>
            </w:pPr>
            <w:r>
              <w:rPr>
                <w:b/>
                <w:sz w:val="22"/>
                <w:szCs w:val="22"/>
              </w:rPr>
              <w:t>Different Judgment</w:t>
            </w:r>
          </w:p>
          <w:p w:rsidR="00FF180F" w:rsidRDefault="00FF180F" w:rsidP="00AA01CB">
            <w:pPr>
              <w:pStyle w:val="SingleSpacing"/>
              <w:rPr>
                <w:b/>
                <w:sz w:val="22"/>
                <w:szCs w:val="22"/>
              </w:rPr>
            </w:pPr>
          </w:p>
          <w:p w:rsidR="00890099" w:rsidRDefault="00890099" w:rsidP="00AA01CB">
            <w:pPr>
              <w:pStyle w:val="SingleSpacing"/>
              <w:rPr>
                <w:b/>
                <w:sz w:val="22"/>
                <w:szCs w:val="22"/>
              </w:rPr>
            </w:pPr>
            <w:r>
              <w:rPr>
                <w:b/>
                <w:sz w:val="22"/>
                <w:szCs w:val="22"/>
              </w:rPr>
              <w:t xml:space="preserve">Hearing Date: </w:t>
            </w:r>
            <w:commentRangeStart w:id="9"/>
            <w:r>
              <w:rPr>
                <w:b/>
                <w:sz w:val="22"/>
                <w:szCs w:val="22"/>
              </w:rPr>
              <w:t>___________</w:t>
            </w:r>
            <w:commentRangeEnd w:id="9"/>
            <w:r w:rsidR="00FF180F">
              <w:rPr>
                <w:rStyle w:val="CommentReference"/>
              </w:rPr>
              <w:commentReference w:id="9"/>
            </w:r>
          </w:p>
          <w:p w:rsidR="00890099" w:rsidRDefault="00890099" w:rsidP="00AA01CB">
            <w:pPr>
              <w:pStyle w:val="SingleSpacing"/>
              <w:rPr>
                <w:b/>
                <w:sz w:val="22"/>
                <w:szCs w:val="22"/>
              </w:rPr>
            </w:pPr>
            <w:r>
              <w:rPr>
                <w:b/>
                <w:sz w:val="22"/>
                <w:szCs w:val="22"/>
              </w:rPr>
              <w:t xml:space="preserve">Time: </w:t>
            </w:r>
            <w:commentRangeStart w:id="10"/>
            <w:r>
              <w:rPr>
                <w:b/>
                <w:sz w:val="22"/>
                <w:szCs w:val="22"/>
              </w:rPr>
              <w:t>___________</w:t>
            </w:r>
            <w:commentRangeEnd w:id="10"/>
            <w:r w:rsidR="00FF180F">
              <w:rPr>
                <w:rStyle w:val="CommentReference"/>
              </w:rPr>
              <w:commentReference w:id="10"/>
            </w:r>
          </w:p>
          <w:p w:rsidR="00890099" w:rsidRPr="00A45919" w:rsidRDefault="00890099" w:rsidP="00AA01CB">
            <w:pPr>
              <w:pStyle w:val="SingleSpacing"/>
              <w:rPr>
                <w:b/>
                <w:sz w:val="22"/>
                <w:szCs w:val="22"/>
              </w:rPr>
            </w:pPr>
            <w:r>
              <w:rPr>
                <w:b/>
                <w:sz w:val="22"/>
                <w:szCs w:val="22"/>
              </w:rPr>
              <w:t xml:space="preserve">Courtroom/Department: </w:t>
            </w:r>
            <w:commentRangeStart w:id="11"/>
            <w:r>
              <w:rPr>
                <w:b/>
                <w:sz w:val="22"/>
                <w:szCs w:val="22"/>
              </w:rPr>
              <w:t>________</w:t>
            </w:r>
            <w:commentRangeEnd w:id="11"/>
            <w:r w:rsidR="00FF180F">
              <w:rPr>
                <w:rStyle w:val="CommentReference"/>
              </w:rPr>
              <w:commentReference w:id="11"/>
            </w:r>
          </w:p>
        </w:tc>
      </w:tr>
    </w:tbl>
    <w:p w:rsidR="00890099" w:rsidRDefault="00890099" w:rsidP="00890099">
      <w:pPr>
        <w:ind w:firstLine="720"/>
        <w:rPr>
          <w:sz w:val="22"/>
          <w:szCs w:val="22"/>
        </w:rPr>
      </w:pPr>
    </w:p>
    <w:p w:rsidR="0097087D" w:rsidRDefault="002C4A33" w:rsidP="00890099">
      <w:pPr>
        <w:ind w:firstLine="720"/>
        <w:rPr>
          <w:sz w:val="22"/>
          <w:szCs w:val="22"/>
        </w:rPr>
      </w:pPr>
      <w:r>
        <w:rPr>
          <w:sz w:val="22"/>
          <w:szCs w:val="22"/>
        </w:rPr>
        <w:t>To all parties and their attorneys of record:</w:t>
      </w:r>
    </w:p>
    <w:p w:rsidR="002C4A33" w:rsidRDefault="002C4A33" w:rsidP="00005590">
      <w:pPr>
        <w:rPr>
          <w:sz w:val="22"/>
          <w:szCs w:val="22"/>
        </w:rPr>
      </w:pPr>
      <w:r>
        <w:rPr>
          <w:sz w:val="22"/>
          <w:szCs w:val="22"/>
        </w:rPr>
        <w:tab/>
        <w:t xml:space="preserve">NOTICE </w:t>
      </w:r>
      <w:r w:rsidR="00775FDC">
        <w:rPr>
          <w:sz w:val="22"/>
          <w:szCs w:val="22"/>
        </w:rPr>
        <w:t xml:space="preserve">IS HEREBY GIVEN that </w:t>
      </w:r>
      <w:r>
        <w:rPr>
          <w:sz w:val="22"/>
          <w:szCs w:val="22"/>
        </w:rPr>
        <w:t xml:space="preserve">Defendant moves for an order to set aside and vacate the </w:t>
      </w:r>
      <w:r w:rsidR="001B0847">
        <w:rPr>
          <w:sz w:val="22"/>
          <w:szCs w:val="22"/>
        </w:rPr>
        <w:t xml:space="preserve">default </w:t>
      </w:r>
      <w:r>
        <w:rPr>
          <w:sz w:val="22"/>
          <w:szCs w:val="22"/>
        </w:rPr>
        <w:t xml:space="preserve">judgment entered </w:t>
      </w:r>
      <w:r w:rsidR="00775FDC">
        <w:rPr>
          <w:sz w:val="22"/>
          <w:szCs w:val="22"/>
        </w:rPr>
        <w:t xml:space="preserve">against </w:t>
      </w:r>
      <w:r w:rsidR="00FF180F">
        <w:rPr>
          <w:sz w:val="22"/>
          <w:szCs w:val="22"/>
        </w:rPr>
        <w:t>Defendant by the San Mateo County Traffic Court</w:t>
      </w:r>
      <w:r w:rsidR="00775FDC">
        <w:rPr>
          <w:sz w:val="22"/>
          <w:szCs w:val="22"/>
        </w:rPr>
        <w:t>,</w:t>
      </w:r>
      <w:r>
        <w:rPr>
          <w:sz w:val="22"/>
          <w:szCs w:val="22"/>
        </w:rPr>
        <w:t xml:space="preserve"> and to enter another and different judgment.</w:t>
      </w:r>
    </w:p>
    <w:p w:rsidR="00890099" w:rsidRDefault="002C4A33" w:rsidP="00005590">
      <w:pPr>
        <w:rPr>
          <w:sz w:val="22"/>
          <w:szCs w:val="22"/>
        </w:rPr>
      </w:pPr>
      <w:r>
        <w:rPr>
          <w:sz w:val="22"/>
          <w:szCs w:val="22"/>
        </w:rPr>
        <w:tab/>
        <w:t xml:space="preserve">The motion is made on the grounds that the </w:t>
      </w:r>
      <w:r w:rsidR="00890099">
        <w:rPr>
          <w:sz w:val="22"/>
          <w:szCs w:val="22"/>
        </w:rPr>
        <w:t xml:space="preserve">default judgment was taken </w:t>
      </w:r>
      <w:r w:rsidR="00775FDC">
        <w:rPr>
          <w:sz w:val="22"/>
          <w:szCs w:val="22"/>
        </w:rPr>
        <w:t xml:space="preserve">in error </w:t>
      </w:r>
      <w:r w:rsidR="00890099">
        <w:rPr>
          <w:sz w:val="22"/>
          <w:szCs w:val="22"/>
        </w:rPr>
        <w:t>against</w:t>
      </w:r>
      <w:r w:rsidR="00775FDC">
        <w:rPr>
          <w:sz w:val="22"/>
          <w:szCs w:val="22"/>
        </w:rPr>
        <w:t xml:space="preserve"> </w:t>
      </w:r>
      <w:r w:rsidR="00717AE1">
        <w:rPr>
          <w:sz w:val="22"/>
          <w:szCs w:val="22"/>
        </w:rPr>
        <w:t xml:space="preserve">Defendant due to Defendant’s mistake, or </w:t>
      </w:r>
      <w:r w:rsidR="00717AE1">
        <w:rPr>
          <w:sz w:val="22"/>
          <w:szCs w:val="22"/>
        </w:rPr>
        <w:lastRenderedPageBreak/>
        <w:t xml:space="preserve">inadvertence, or surprise, or excusable neglect as set forth in the below Declaration. </w:t>
      </w:r>
    </w:p>
    <w:p w:rsidR="002C4A33" w:rsidRPr="001B0847" w:rsidRDefault="001B0847" w:rsidP="00775FDC">
      <w:pPr>
        <w:ind w:firstLine="720"/>
        <w:rPr>
          <w:i/>
          <w:sz w:val="22"/>
          <w:szCs w:val="22"/>
        </w:rPr>
      </w:pPr>
      <w:r>
        <w:rPr>
          <w:sz w:val="22"/>
          <w:szCs w:val="22"/>
        </w:rPr>
        <w:t>This error</w:t>
      </w:r>
      <w:r w:rsidR="002C4A33">
        <w:rPr>
          <w:sz w:val="22"/>
          <w:szCs w:val="22"/>
        </w:rPr>
        <w:t xml:space="preserve"> materially affected </w:t>
      </w:r>
      <w:r w:rsidR="00775FDC">
        <w:rPr>
          <w:sz w:val="22"/>
          <w:szCs w:val="22"/>
        </w:rPr>
        <w:t xml:space="preserve">the substantial rights of the </w:t>
      </w:r>
      <w:r w:rsidR="002C4A33">
        <w:rPr>
          <w:sz w:val="22"/>
          <w:szCs w:val="22"/>
        </w:rPr>
        <w:t>Def</w:t>
      </w:r>
      <w:r w:rsidR="00775FDC">
        <w:rPr>
          <w:sz w:val="22"/>
          <w:szCs w:val="22"/>
        </w:rPr>
        <w:t xml:space="preserve">endant entitling the </w:t>
      </w:r>
      <w:r w:rsidR="002C4A33">
        <w:rPr>
          <w:sz w:val="22"/>
          <w:szCs w:val="22"/>
        </w:rPr>
        <w:t>Defendant to a different judgment</w:t>
      </w:r>
      <w:r w:rsidR="00775FDC">
        <w:rPr>
          <w:sz w:val="22"/>
          <w:szCs w:val="22"/>
        </w:rPr>
        <w:t xml:space="preserve">.  Specifically, the Defendant moves the court that the following judgment be entered: </w:t>
      </w:r>
      <w:commentRangeStart w:id="12"/>
      <w:r w:rsidR="00775FDC">
        <w:rPr>
          <w:sz w:val="22"/>
          <w:szCs w:val="22"/>
        </w:rPr>
        <w:t xml:space="preserve"> </w:t>
      </w:r>
      <w:commentRangeEnd w:id="12"/>
      <w:r w:rsidR="00775FDC">
        <w:rPr>
          <w:rStyle w:val="CommentReference"/>
        </w:rPr>
        <w:commentReference w:id="12"/>
      </w:r>
    </w:p>
    <w:p w:rsidR="00AB11DA" w:rsidRDefault="001B0847" w:rsidP="00775FDC">
      <w:pPr>
        <w:ind w:firstLine="720"/>
        <w:rPr>
          <w:sz w:val="22"/>
          <w:szCs w:val="22"/>
        </w:rPr>
      </w:pPr>
      <w:r>
        <w:rPr>
          <w:sz w:val="22"/>
          <w:szCs w:val="22"/>
        </w:rPr>
        <w:t>This motion will be based on this notice and on all the papers and records of this action.</w:t>
      </w:r>
    </w:p>
    <w:p w:rsidR="001B0847" w:rsidRDefault="001B0847" w:rsidP="00005590">
      <w:pPr>
        <w:rPr>
          <w:sz w:val="22"/>
          <w:szCs w:val="22"/>
        </w:rPr>
      </w:pPr>
    </w:p>
    <w:p w:rsidR="00732BFE" w:rsidRDefault="00775FDC" w:rsidP="00005590">
      <w:pPr>
        <w:rPr>
          <w:sz w:val="22"/>
          <w:szCs w:val="22"/>
        </w:rPr>
      </w:pPr>
      <w:r>
        <w:rPr>
          <w:sz w:val="22"/>
          <w:szCs w:val="22"/>
        </w:rPr>
        <w:t xml:space="preserve">Dated: </w:t>
      </w:r>
      <w:commentRangeStart w:id="13"/>
      <w:r>
        <w:rPr>
          <w:sz w:val="22"/>
          <w:szCs w:val="22"/>
        </w:rPr>
        <w:t>____________</w:t>
      </w:r>
      <w:commentRangeEnd w:id="13"/>
      <w:r>
        <w:rPr>
          <w:rStyle w:val="CommentReference"/>
        </w:rPr>
        <w:commentReference w:id="13"/>
      </w:r>
      <w:r w:rsidR="00732BFE">
        <w:rPr>
          <w:sz w:val="22"/>
          <w:szCs w:val="22"/>
        </w:rPr>
        <w:tab/>
      </w:r>
      <w:r w:rsidR="00732BFE">
        <w:rPr>
          <w:sz w:val="22"/>
          <w:szCs w:val="22"/>
        </w:rPr>
        <w:tab/>
      </w:r>
      <w:r w:rsidR="00732BFE">
        <w:rPr>
          <w:sz w:val="22"/>
          <w:szCs w:val="22"/>
        </w:rPr>
        <w:tab/>
        <w:t>Respectfully Submitted</w:t>
      </w:r>
    </w:p>
    <w:p w:rsidR="00B93A86" w:rsidRDefault="00B93A86" w:rsidP="00005590">
      <w:pPr>
        <w:rPr>
          <w:sz w:val="22"/>
          <w:szCs w:val="22"/>
        </w:rPr>
      </w:pPr>
    </w:p>
    <w:p w:rsidR="00732BFE" w:rsidRDefault="00732BFE" w:rsidP="00E70E48">
      <w:pPr>
        <w:spacing w:line="240"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commentRangeStart w:id="14"/>
      <w:r w:rsidR="00775FDC">
        <w:rPr>
          <w:sz w:val="22"/>
          <w:szCs w:val="22"/>
        </w:rPr>
        <w:t>_</w:t>
      </w:r>
      <w:r>
        <w:rPr>
          <w:sz w:val="22"/>
          <w:szCs w:val="22"/>
        </w:rPr>
        <w:t>______________________</w:t>
      </w:r>
      <w:commentRangeEnd w:id="14"/>
      <w:r w:rsidR="00775FDC">
        <w:rPr>
          <w:rStyle w:val="CommentReference"/>
        </w:rPr>
        <w:commentReference w:id="14"/>
      </w:r>
    </w:p>
    <w:p w:rsidR="00732BFE" w:rsidRPr="008A6CCE" w:rsidRDefault="00775FDC" w:rsidP="00775FDC">
      <w:pPr>
        <w:spacing w:line="240"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Defendant</w:t>
      </w:r>
      <w:proofErr w:type="gramStart"/>
      <w:r>
        <w:rPr>
          <w:sz w:val="22"/>
          <w:szCs w:val="22"/>
        </w:rPr>
        <w:t>,</w:t>
      </w:r>
      <w:r w:rsidR="00B8188B">
        <w:rPr>
          <w:sz w:val="22"/>
          <w:szCs w:val="22"/>
        </w:rPr>
        <w:t>In</w:t>
      </w:r>
      <w:proofErr w:type="spellEnd"/>
      <w:proofErr w:type="gramEnd"/>
      <w:r w:rsidR="00B8188B">
        <w:rPr>
          <w:sz w:val="22"/>
          <w:szCs w:val="22"/>
        </w:rPr>
        <w:t xml:space="preserve"> pro per</w:t>
      </w:r>
    </w:p>
    <w:p w:rsidR="00345389" w:rsidRDefault="00345389" w:rsidP="0097526F"/>
    <w:p w:rsidR="00717AE1" w:rsidRDefault="00717AE1" w:rsidP="0097526F"/>
    <w:p w:rsidR="00717AE1" w:rsidRPr="00717AE1" w:rsidRDefault="00717AE1" w:rsidP="00717AE1">
      <w:pPr>
        <w:pStyle w:val="SingleSpacing"/>
        <w:jc w:val="center"/>
        <w:rPr>
          <w:b/>
        </w:rPr>
      </w:pPr>
      <w:r w:rsidRPr="00717AE1">
        <w:rPr>
          <w:b/>
        </w:rPr>
        <w:t>DECLARATION IN SUPPORT OF MOTION TO SET ASIDE AND VACATE</w:t>
      </w:r>
    </w:p>
    <w:p w:rsidR="00335C74" w:rsidRDefault="00335C74" w:rsidP="00717AE1">
      <w:pPr>
        <w:pStyle w:val="SingleSpacing"/>
        <w:jc w:val="center"/>
        <w:rPr>
          <w:b/>
        </w:rPr>
      </w:pPr>
    </w:p>
    <w:p w:rsidR="00717AE1" w:rsidRDefault="00717AE1" w:rsidP="00717AE1">
      <w:pPr>
        <w:pStyle w:val="SingleSpacing"/>
        <w:jc w:val="center"/>
        <w:rPr>
          <w:b/>
        </w:rPr>
      </w:pPr>
      <w:r w:rsidRPr="00717AE1">
        <w:rPr>
          <w:b/>
        </w:rPr>
        <w:t>DEFAULT JUDGMENT AND TO ENTER ANOTHER AND DIFFERENT JUDGMENT</w:t>
      </w:r>
    </w:p>
    <w:p w:rsidR="00335C74" w:rsidRPr="00717AE1" w:rsidRDefault="00335C74" w:rsidP="00717AE1">
      <w:pPr>
        <w:pStyle w:val="SingleSpacing"/>
        <w:jc w:val="center"/>
        <w:rPr>
          <w:b/>
        </w:rPr>
      </w:pPr>
    </w:p>
    <w:p w:rsidR="00717AE1" w:rsidRDefault="00717AE1" w:rsidP="00717AE1">
      <w:r>
        <w:t>I</w:t>
      </w:r>
      <w:proofErr w:type="gramStart"/>
      <w:r>
        <w:t>,</w:t>
      </w:r>
      <w:commentRangeStart w:id="15"/>
      <w:r>
        <w:t xml:space="preserve"> </w:t>
      </w:r>
      <w:commentRangeEnd w:id="15"/>
      <w:r>
        <w:rPr>
          <w:rStyle w:val="CommentReference"/>
        </w:rPr>
        <w:commentReference w:id="15"/>
      </w:r>
      <w:proofErr w:type="gramEnd"/>
      <w:r>
        <w:t xml:space="preserve"> , declare I am the Defendant in the above-entitled case and the following facts are relevant to this case:</w:t>
      </w:r>
    </w:p>
    <w:p w:rsidR="00717AE1" w:rsidRDefault="00717AE1" w:rsidP="00717AE1">
      <w:commentRangeStart w:id="16"/>
      <w:r>
        <w:t xml:space="preserve"> </w:t>
      </w:r>
      <w:commentRangeEnd w:id="16"/>
      <w:r>
        <w:rPr>
          <w:rStyle w:val="CommentReference"/>
        </w:rPr>
        <w:commentReference w:id="16"/>
      </w:r>
    </w:p>
    <w:p w:rsidR="00717AE1" w:rsidRDefault="00717AE1" w:rsidP="00717AE1">
      <w:r>
        <w:t>I declare under penalty of perjury that the foregoing is true and correct.</w:t>
      </w:r>
    </w:p>
    <w:p w:rsidR="00717AE1" w:rsidRDefault="00717AE1" w:rsidP="00717AE1">
      <w:r>
        <w:t>Executed o</w:t>
      </w:r>
      <w:r w:rsidR="00C92BF0">
        <w:t xml:space="preserve">n </w:t>
      </w:r>
      <w:commentRangeStart w:id="17"/>
      <w:r w:rsidR="00C92BF0">
        <w:t>_______</w:t>
      </w:r>
      <w:commentRangeEnd w:id="17"/>
      <w:r w:rsidR="00C92BF0">
        <w:rPr>
          <w:rStyle w:val="CommentReference"/>
        </w:rPr>
        <w:commentReference w:id="17"/>
      </w:r>
      <w:r w:rsidR="00C92BF0">
        <w:t xml:space="preserve">, at </w:t>
      </w:r>
      <w:commentRangeStart w:id="18"/>
      <w:r w:rsidR="00C92BF0">
        <w:t>_____________________</w:t>
      </w:r>
      <w:commentRangeEnd w:id="18"/>
      <w:r w:rsidR="00C92BF0">
        <w:rPr>
          <w:rStyle w:val="CommentReference"/>
        </w:rPr>
        <w:commentReference w:id="18"/>
      </w:r>
      <w:r w:rsidR="00C92BF0">
        <w:t>, California</w:t>
      </w:r>
    </w:p>
    <w:p w:rsidR="00C92BF0" w:rsidRDefault="00C92BF0" w:rsidP="00717AE1"/>
    <w:p w:rsidR="00C92BF0" w:rsidRDefault="00C92BF0" w:rsidP="00C92BF0">
      <w:pPr>
        <w:ind w:left="3600" w:firstLine="720"/>
        <w:rPr>
          <w:sz w:val="22"/>
          <w:szCs w:val="22"/>
        </w:rPr>
      </w:pPr>
      <w:r>
        <w:rPr>
          <w:sz w:val="22"/>
          <w:szCs w:val="22"/>
        </w:rPr>
        <w:t>Respectfully Submitted</w:t>
      </w:r>
    </w:p>
    <w:p w:rsidR="00B93A86" w:rsidRDefault="00B93A86" w:rsidP="00C92BF0">
      <w:pPr>
        <w:ind w:left="3600" w:firstLine="720"/>
        <w:rPr>
          <w:sz w:val="22"/>
          <w:szCs w:val="22"/>
        </w:rPr>
      </w:pPr>
    </w:p>
    <w:p w:rsidR="00C92BF0" w:rsidRDefault="00C92BF0" w:rsidP="00C92BF0">
      <w:pPr>
        <w:spacing w:line="240"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commentRangeStart w:id="19"/>
      <w:r>
        <w:rPr>
          <w:sz w:val="22"/>
          <w:szCs w:val="22"/>
        </w:rPr>
        <w:t>_______________________</w:t>
      </w:r>
      <w:commentRangeEnd w:id="19"/>
      <w:r>
        <w:rPr>
          <w:rStyle w:val="CommentReference"/>
        </w:rPr>
        <w:commentReference w:id="19"/>
      </w:r>
    </w:p>
    <w:p w:rsidR="00C92BF0" w:rsidRPr="008A6CCE" w:rsidRDefault="00C92BF0" w:rsidP="00C92BF0">
      <w:pPr>
        <w:spacing w:line="240"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Defendant</w:t>
      </w:r>
      <w:proofErr w:type="gramStart"/>
      <w:r>
        <w:rPr>
          <w:sz w:val="22"/>
          <w:szCs w:val="22"/>
        </w:rPr>
        <w:t>,In</w:t>
      </w:r>
      <w:proofErr w:type="spellEnd"/>
      <w:proofErr w:type="gramEnd"/>
      <w:r>
        <w:rPr>
          <w:sz w:val="22"/>
          <w:szCs w:val="22"/>
        </w:rPr>
        <w:t xml:space="preserve"> pro per</w:t>
      </w:r>
    </w:p>
    <w:p w:rsidR="00C92BF0" w:rsidRDefault="00C92BF0" w:rsidP="00717AE1"/>
    <w:p w:rsidR="00335C74" w:rsidRPr="00B32CBC" w:rsidRDefault="00335C74" w:rsidP="00335C74">
      <w:pPr>
        <w:jc w:val="center"/>
        <w:rPr>
          <w:b/>
        </w:rPr>
      </w:pPr>
      <w:r w:rsidRPr="00B32CBC">
        <w:rPr>
          <w:b/>
        </w:rPr>
        <w:t>MEMORANDUM OF PO</w:t>
      </w:r>
      <w:r>
        <w:rPr>
          <w:b/>
        </w:rPr>
        <w:t>INTS AND AUTHORITIES IN SUPPORT</w:t>
      </w:r>
      <w:r>
        <w:rPr>
          <w:b/>
        </w:rPr>
        <w:br/>
      </w:r>
      <w:r w:rsidRPr="00B32CBC">
        <w:rPr>
          <w:b/>
        </w:rPr>
        <w:t>OF MOTION TO VACATE DEFAULT JUDGMENT</w:t>
      </w:r>
    </w:p>
    <w:p w:rsidR="00335C74" w:rsidRPr="00B32CBC" w:rsidRDefault="00335C74" w:rsidP="00335C74">
      <w:pPr>
        <w:jc w:val="center"/>
        <w:rPr>
          <w:b/>
        </w:rPr>
      </w:pPr>
    </w:p>
    <w:p w:rsidR="00335C74" w:rsidRPr="00B32CBC" w:rsidRDefault="00335C74" w:rsidP="00335C74">
      <w:pPr>
        <w:rPr>
          <w:b/>
        </w:rPr>
      </w:pPr>
      <w:r w:rsidRPr="00B32CBC">
        <w:rPr>
          <w:b/>
        </w:rPr>
        <w:t xml:space="preserve">THE COURT SHOULD GRANT THE MOTION TO SET ASIDE THE DEFAULT AND DEFAULT JUDGEMEMNT UNDER CODE OF CIVIL PROCEDURE SECTION 473(b) BECAUSE THE DEFAULT JUDGEMENT WAS TAKEN AGAINST DEFENDANT THROUGH HIS/HER MISTAKE </w:t>
      </w:r>
      <w:r w:rsidRPr="00B32CBC">
        <w:rPr>
          <w:b/>
          <w:i/>
        </w:rPr>
        <w:t>and/or</w:t>
      </w:r>
      <w:r w:rsidRPr="00B32CBC">
        <w:rPr>
          <w:b/>
        </w:rPr>
        <w:t xml:space="preserve"> INADVERTANCE </w:t>
      </w:r>
      <w:r w:rsidRPr="00B32CBC">
        <w:rPr>
          <w:b/>
          <w:i/>
        </w:rPr>
        <w:t xml:space="preserve">and/or </w:t>
      </w:r>
      <w:r w:rsidRPr="00B32CBC">
        <w:rPr>
          <w:b/>
        </w:rPr>
        <w:t xml:space="preserve">SURPRISE </w:t>
      </w:r>
      <w:r w:rsidRPr="00B32CBC">
        <w:rPr>
          <w:b/>
          <w:i/>
        </w:rPr>
        <w:t>and/or</w:t>
      </w:r>
      <w:r w:rsidRPr="00B32CBC">
        <w:rPr>
          <w:b/>
        </w:rPr>
        <w:t xml:space="preserve"> EXCUSABLE NEGLECT, AND JUSTICE REQUIRES DETERMINATION OF THE ISSUES AFTER A HEARING ON THE MERITS OF THE CASE.</w:t>
      </w:r>
    </w:p>
    <w:p w:rsidR="00335C74" w:rsidRDefault="00335C74" w:rsidP="00335C74"/>
    <w:p w:rsidR="00335C74" w:rsidRDefault="00335C74" w:rsidP="00335C74">
      <w:r>
        <w:t xml:space="preserve">A. </w:t>
      </w:r>
      <w:r w:rsidRPr="00BB2AC1">
        <w:rPr>
          <w:b/>
        </w:rPr>
        <w:t xml:space="preserve">Grounds for Relief </w:t>
      </w:r>
      <w:proofErr w:type="gramStart"/>
      <w:r w:rsidRPr="00BB2AC1">
        <w:rPr>
          <w:b/>
        </w:rPr>
        <w:t>From</w:t>
      </w:r>
      <w:proofErr w:type="gramEnd"/>
      <w:r w:rsidRPr="00BB2AC1">
        <w:rPr>
          <w:b/>
        </w:rPr>
        <w:t xml:space="preserve"> Judgment, Order, or Other Proceeding.</w:t>
      </w:r>
      <w:r>
        <w:t xml:space="preserve"> On application, the court may, on any terms as may be just, relieve a party or his or her legal representative from judgment, dismissal, order, or other proceeding taken against him or her through his or her mistake, inadvertence, surprise, or excusable neglect (Code Civ. Proc. &amp; 473(b)).</w:t>
      </w:r>
    </w:p>
    <w:p w:rsidR="00335C74" w:rsidRDefault="00335C74" w:rsidP="00335C74"/>
    <w:p w:rsidR="00335C74" w:rsidRDefault="00335C74" w:rsidP="00335C74">
      <w:r>
        <w:t xml:space="preserve">B. </w:t>
      </w:r>
      <w:r w:rsidRPr="00E9021B">
        <w:rPr>
          <w:b/>
        </w:rPr>
        <w:t>Policy of Law Favors Trial on Merits.</w:t>
      </w:r>
      <w:r>
        <w:t xml:space="preserve"> The policy of the law is that controversies should be heard and disposed of on their merits (</w:t>
      </w:r>
      <w:proofErr w:type="spellStart"/>
      <w:r>
        <w:t>Fasuyi</w:t>
      </w:r>
      <w:proofErr w:type="spellEnd"/>
      <w:r>
        <w:t xml:space="preserve"> v. </w:t>
      </w:r>
      <w:proofErr w:type="spellStart"/>
      <w:r>
        <w:t>Permatex</w:t>
      </w:r>
      <w:proofErr w:type="spellEnd"/>
      <w:r>
        <w:t>, Inc. (2008) 167 Cal. App. 4</w:t>
      </w:r>
      <w:r w:rsidRPr="00E9021B">
        <w:rPr>
          <w:vertAlign w:val="superscript"/>
        </w:rPr>
        <w:t>th</w:t>
      </w:r>
      <w:r>
        <w:t xml:space="preserve"> 681, 694-703, 84 Cal. </w:t>
      </w:r>
      <w:proofErr w:type="spellStart"/>
      <w:r>
        <w:t>Rptr</w:t>
      </w:r>
      <w:proofErr w:type="spellEnd"/>
      <w:r>
        <w:t xml:space="preserve">. 3d </w:t>
      </w:r>
      <w:proofErr w:type="gramStart"/>
      <w:r>
        <w:t>351 ;</w:t>
      </w:r>
      <w:proofErr w:type="gramEnd"/>
      <w:r>
        <w:t xml:space="preserve"> Berman v. </w:t>
      </w:r>
      <w:proofErr w:type="spellStart"/>
      <w:r>
        <w:t>Klassman</w:t>
      </w:r>
      <w:proofErr w:type="spellEnd"/>
      <w:r>
        <w:t xml:space="preserve"> (1971) 17 Cal. App. 3d 900, 909, 95 Cal. </w:t>
      </w:r>
      <w:proofErr w:type="spellStart"/>
      <w:r>
        <w:t>Rptr</w:t>
      </w:r>
      <w:proofErr w:type="spellEnd"/>
      <w:r>
        <w:t>. 417).</w:t>
      </w:r>
    </w:p>
    <w:p w:rsidR="00335C74" w:rsidRDefault="00335C74" w:rsidP="00335C74"/>
    <w:p w:rsidR="00335C74" w:rsidRDefault="00335C74" w:rsidP="00335C74">
      <w:r w:rsidRPr="00E9021B">
        <w:rPr>
          <w:b/>
        </w:rPr>
        <w:t>C. Court Has Wide Discretion in Granting Relief.</w:t>
      </w:r>
      <w:r>
        <w:t xml:space="preserve"> A trial court has wide discretion to grant relief under Code of Civil Procedure Section 473 (Berman v. </w:t>
      </w:r>
      <w:proofErr w:type="spellStart"/>
      <w:r>
        <w:t>Klassman</w:t>
      </w:r>
      <w:proofErr w:type="spellEnd"/>
      <w:r>
        <w:t xml:space="preserve"> (1971) 17 Cal. App. 3d 900, 909, 95 Cal. </w:t>
      </w:r>
      <w:proofErr w:type="spellStart"/>
      <w:r>
        <w:t>Rptr</w:t>
      </w:r>
      <w:proofErr w:type="spellEnd"/>
      <w:r>
        <w:t>. 417).</w:t>
      </w:r>
    </w:p>
    <w:p w:rsidR="00335C74" w:rsidRDefault="00335C74" w:rsidP="00335C74"/>
    <w:p w:rsidR="00335C74" w:rsidRDefault="00335C74" w:rsidP="00335C74">
      <w:r w:rsidRPr="00E9021B">
        <w:rPr>
          <w:b/>
        </w:rPr>
        <w:lastRenderedPageBreak/>
        <w:t>D. Lib</w:t>
      </w:r>
      <w:r>
        <w:rPr>
          <w:b/>
        </w:rPr>
        <w:t>eral Construction of Statute.</w:t>
      </w:r>
      <w:r>
        <w:t xml:space="preserve"> Code of Civil Procedure Section 473(b) is a remedial measure to be liberally construed, and any doubt existing as to the propriety of setting aside a default thereunder will be resolved in favor of a hearing on the merits (Berman v. </w:t>
      </w:r>
      <w:proofErr w:type="spellStart"/>
      <w:r>
        <w:t>Klassman</w:t>
      </w:r>
      <w:proofErr w:type="spellEnd"/>
      <w:r>
        <w:t xml:space="preserve"> (1971) 17 Cal. App. 3d 900, 910, 95 Cal. </w:t>
      </w:r>
      <w:proofErr w:type="spellStart"/>
      <w:r>
        <w:t>Rptr</w:t>
      </w:r>
      <w:proofErr w:type="spellEnd"/>
      <w:r>
        <w:t>. 417).</w:t>
      </w:r>
    </w:p>
    <w:p w:rsidR="00335C74" w:rsidRDefault="00335C74" w:rsidP="00717AE1"/>
    <w:p w:rsidR="00335C74" w:rsidRDefault="00335C74" w:rsidP="00335C74">
      <w:pPr>
        <w:rPr>
          <w:sz w:val="22"/>
          <w:szCs w:val="22"/>
        </w:rPr>
      </w:pPr>
      <w:r>
        <w:rPr>
          <w:sz w:val="22"/>
          <w:szCs w:val="22"/>
        </w:rPr>
        <w:t xml:space="preserve">Dated: </w:t>
      </w:r>
      <w:commentRangeStart w:id="20"/>
      <w:r>
        <w:rPr>
          <w:sz w:val="22"/>
          <w:szCs w:val="22"/>
        </w:rPr>
        <w:t>____________</w:t>
      </w:r>
      <w:commentRangeEnd w:id="20"/>
      <w:r>
        <w:rPr>
          <w:rStyle w:val="CommentReference"/>
        </w:rPr>
        <w:commentReference w:id="20"/>
      </w:r>
      <w:r>
        <w:rPr>
          <w:sz w:val="22"/>
          <w:szCs w:val="22"/>
        </w:rPr>
        <w:tab/>
      </w:r>
      <w:r>
        <w:rPr>
          <w:sz w:val="22"/>
          <w:szCs w:val="22"/>
        </w:rPr>
        <w:tab/>
      </w:r>
      <w:r>
        <w:rPr>
          <w:sz w:val="22"/>
          <w:szCs w:val="22"/>
        </w:rPr>
        <w:tab/>
        <w:t>Respectfully Submitted</w:t>
      </w:r>
    </w:p>
    <w:p w:rsidR="00335C74" w:rsidRDefault="00335C74" w:rsidP="00335C74">
      <w:pPr>
        <w:rPr>
          <w:sz w:val="22"/>
          <w:szCs w:val="22"/>
        </w:rPr>
      </w:pPr>
    </w:p>
    <w:p w:rsidR="00335C74" w:rsidRDefault="00335C74" w:rsidP="00335C74">
      <w:pPr>
        <w:spacing w:line="240"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commentRangeStart w:id="21"/>
      <w:r>
        <w:rPr>
          <w:sz w:val="22"/>
          <w:szCs w:val="22"/>
        </w:rPr>
        <w:t>_______________________</w:t>
      </w:r>
      <w:commentRangeEnd w:id="21"/>
      <w:r>
        <w:rPr>
          <w:rStyle w:val="CommentReference"/>
        </w:rPr>
        <w:commentReference w:id="21"/>
      </w:r>
    </w:p>
    <w:p w:rsidR="00335C74" w:rsidRPr="008A6CCE" w:rsidRDefault="00335C74" w:rsidP="00335C74">
      <w:pPr>
        <w:spacing w:line="240"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Defendant</w:t>
      </w:r>
      <w:proofErr w:type="gramStart"/>
      <w:r>
        <w:rPr>
          <w:sz w:val="22"/>
          <w:szCs w:val="22"/>
        </w:rPr>
        <w:t>,In</w:t>
      </w:r>
      <w:proofErr w:type="spellEnd"/>
      <w:proofErr w:type="gramEnd"/>
      <w:r>
        <w:rPr>
          <w:sz w:val="22"/>
          <w:szCs w:val="22"/>
        </w:rPr>
        <w:t xml:space="preserve"> pro per</w:t>
      </w:r>
    </w:p>
    <w:p w:rsidR="00335C74" w:rsidRDefault="00335C74" w:rsidP="00717AE1"/>
    <w:sectPr w:rsidR="00335C74" w:rsidSect="0000559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432"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arks Dept" w:date="2013-03-18T15:43:00Z" w:initials="PD">
    <w:p w:rsidR="00FF180F" w:rsidRDefault="00FF180F">
      <w:pPr>
        <w:pStyle w:val="CommentText"/>
      </w:pPr>
      <w:r>
        <w:rPr>
          <w:rStyle w:val="CommentReference"/>
        </w:rPr>
        <w:annotationRef/>
      </w:r>
      <w:r>
        <w:t>Put your name here.</w:t>
      </w:r>
    </w:p>
  </w:comment>
  <w:comment w:id="3" w:author="Parks Dept" w:date="2013-03-18T15:43:00Z" w:initials="PD">
    <w:p w:rsidR="00FF180F" w:rsidRDefault="00FF180F">
      <w:pPr>
        <w:pStyle w:val="CommentText"/>
      </w:pPr>
      <w:r>
        <w:rPr>
          <w:rStyle w:val="CommentReference"/>
        </w:rPr>
        <w:annotationRef/>
      </w:r>
      <w:r>
        <w:t>Put your mailing address here.</w:t>
      </w:r>
    </w:p>
  </w:comment>
  <w:comment w:id="4" w:author="Parks Dept" w:date="2013-03-18T15:46:00Z" w:initials="PD">
    <w:p w:rsidR="00FF180F" w:rsidRDefault="00FF180F">
      <w:pPr>
        <w:pStyle w:val="CommentText"/>
      </w:pPr>
      <w:r>
        <w:rPr>
          <w:rStyle w:val="CommentReference"/>
        </w:rPr>
        <w:annotationRef/>
      </w:r>
      <w:r>
        <w:t>Put your telephone number here.</w:t>
      </w:r>
    </w:p>
  </w:comment>
  <w:comment w:id="6" w:author="Parks Dept" w:date="2013-03-18T15:47:00Z" w:initials="PD">
    <w:p w:rsidR="00FF180F" w:rsidRDefault="00FF180F">
      <w:pPr>
        <w:pStyle w:val="CommentText"/>
      </w:pPr>
      <w:r>
        <w:rPr>
          <w:rStyle w:val="CommentReference"/>
        </w:rPr>
        <w:annotationRef/>
      </w:r>
      <w:r>
        <w:t>Put Your name here.</w:t>
      </w:r>
    </w:p>
  </w:comment>
  <w:comment w:id="8" w:author="Parks Dept" w:date="2013-03-18T15:44:00Z" w:initials="PD">
    <w:p w:rsidR="00FF180F" w:rsidRDefault="00FF180F">
      <w:pPr>
        <w:pStyle w:val="CommentText"/>
      </w:pPr>
      <w:r>
        <w:rPr>
          <w:rStyle w:val="CommentReference"/>
        </w:rPr>
        <w:annotationRef/>
      </w:r>
      <w:r>
        <w:t>Put the Traffic Court case number here.</w:t>
      </w:r>
    </w:p>
  </w:comment>
  <w:comment w:id="9" w:author="Parks Dept" w:date="2013-03-19T10:53:00Z" w:initials="PD">
    <w:p w:rsidR="00FF180F" w:rsidRDefault="00FF180F">
      <w:pPr>
        <w:pStyle w:val="CommentText"/>
      </w:pPr>
      <w:r>
        <w:rPr>
          <w:rStyle w:val="CommentReference"/>
        </w:rPr>
        <w:annotationRef/>
      </w:r>
      <w:r>
        <w:t>Leave this blank.</w:t>
      </w:r>
      <w:r w:rsidR="00717AE1">
        <w:t xml:space="preserve"> The Court will fill this in.</w:t>
      </w:r>
    </w:p>
  </w:comment>
  <w:comment w:id="10" w:author="Parks Dept" w:date="2013-03-18T15:46:00Z" w:initials="PD">
    <w:p w:rsidR="00FF180F" w:rsidRDefault="00FF180F">
      <w:pPr>
        <w:pStyle w:val="CommentText"/>
      </w:pPr>
      <w:r>
        <w:rPr>
          <w:rStyle w:val="CommentReference"/>
        </w:rPr>
        <w:annotationRef/>
      </w:r>
      <w:r>
        <w:t>Leave this blank.</w:t>
      </w:r>
    </w:p>
  </w:comment>
  <w:comment w:id="11" w:author="Parks Dept" w:date="2013-03-18T15:46:00Z" w:initials="PD">
    <w:p w:rsidR="00FF180F" w:rsidRDefault="00FF180F">
      <w:pPr>
        <w:pStyle w:val="CommentText"/>
      </w:pPr>
      <w:r>
        <w:rPr>
          <w:rStyle w:val="CommentReference"/>
        </w:rPr>
        <w:annotationRef/>
      </w:r>
      <w:r>
        <w:t>Leave this blank.</w:t>
      </w:r>
    </w:p>
  </w:comment>
  <w:comment w:id="12" w:author="Parks Dept" w:date="2013-03-18T16:00:00Z" w:initials="PD">
    <w:p w:rsidR="00775FDC" w:rsidRDefault="00775FDC">
      <w:pPr>
        <w:pStyle w:val="CommentText"/>
      </w:pPr>
      <w:r>
        <w:rPr>
          <w:rStyle w:val="CommentReference"/>
        </w:rPr>
        <w:annotationRef/>
      </w:r>
      <w:r>
        <w:t>Write here what you want the court to grant you.  For example, you may want the court to reverse the collection fines against you and allow you to pay the initial traffic citation only.  Or, you may want the court to allow you to fight the entire ticket.  You may also want the court to reinstate your license if it has been (or is about to be) revoked.</w:t>
      </w:r>
      <w:r w:rsidRPr="00775FDC">
        <w:t xml:space="preserve"> </w:t>
      </w:r>
      <w:r>
        <w:t xml:space="preserve">You can use several sentences or paragraphs to explain what you want the court to grant you.  </w:t>
      </w:r>
    </w:p>
  </w:comment>
  <w:comment w:id="13" w:author="Parks Dept" w:date="2013-03-18T16:00:00Z" w:initials="PD">
    <w:p w:rsidR="00775FDC" w:rsidRDefault="00775FDC">
      <w:pPr>
        <w:pStyle w:val="CommentText"/>
      </w:pPr>
      <w:r>
        <w:rPr>
          <w:rStyle w:val="CommentReference"/>
        </w:rPr>
        <w:annotationRef/>
      </w:r>
      <w:r>
        <w:t>Put today’s date here.</w:t>
      </w:r>
    </w:p>
  </w:comment>
  <w:comment w:id="14" w:author="Parks Dept" w:date="2013-03-18T16:00:00Z" w:initials="PD">
    <w:p w:rsidR="00775FDC" w:rsidRDefault="00775FDC">
      <w:pPr>
        <w:pStyle w:val="CommentText"/>
      </w:pPr>
      <w:r>
        <w:rPr>
          <w:rStyle w:val="CommentReference"/>
        </w:rPr>
        <w:annotationRef/>
      </w:r>
      <w:r>
        <w:t>Sign here.</w:t>
      </w:r>
    </w:p>
  </w:comment>
  <w:comment w:id="15" w:author="AGurthet" w:date="2013-03-19T10:55:00Z" w:initials="A">
    <w:p w:rsidR="00717AE1" w:rsidRDefault="00717AE1">
      <w:pPr>
        <w:pStyle w:val="CommentText"/>
      </w:pPr>
      <w:r>
        <w:rPr>
          <w:rStyle w:val="CommentReference"/>
        </w:rPr>
        <w:annotationRef/>
      </w:r>
      <w:r>
        <w:t>Put your name here.</w:t>
      </w:r>
    </w:p>
  </w:comment>
  <w:comment w:id="16" w:author="AGurthet" w:date="2013-03-19T11:04:00Z" w:initials="A">
    <w:p w:rsidR="00717AE1" w:rsidRDefault="00717AE1">
      <w:pPr>
        <w:pStyle w:val="CommentText"/>
      </w:pPr>
      <w:r>
        <w:rPr>
          <w:rStyle w:val="CommentReference"/>
        </w:rPr>
        <w:annotationRef/>
      </w:r>
      <w:r w:rsidR="00C92BF0">
        <w:t>Write here the facts of your situation.  You must also write why you were unable to attend the initial Traffic Court hearing.  You can use several sentences or paragraphs to explain.</w:t>
      </w:r>
    </w:p>
  </w:comment>
  <w:comment w:id="17" w:author="AGurthet" w:date="2013-03-19T11:06:00Z" w:initials="A">
    <w:p w:rsidR="00C92BF0" w:rsidRDefault="00C92BF0">
      <w:pPr>
        <w:pStyle w:val="CommentText"/>
      </w:pPr>
      <w:r>
        <w:rPr>
          <w:rStyle w:val="CommentReference"/>
        </w:rPr>
        <w:annotationRef/>
      </w:r>
      <w:r>
        <w:t>Put the date here.</w:t>
      </w:r>
    </w:p>
  </w:comment>
  <w:comment w:id="18" w:author="AGurthet" w:date="2013-03-19T11:06:00Z" w:initials="A">
    <w:p w:rsidR="00C92BF0" w:rsidRDefault="00C92BF0">
      <w:pPr>
        <w:pStyle w:val="CommentText"/>
      </w:pPr>
      <w:r>
        <w:rPr>
          <w:rStyle w:val="CommentReference"/>
        </w:rPr>
        <w:annotationRef/>
      </w:r>
      <w:r>
        <w:t>Put where you are.  In almost all cases, this is Redwood City.</w:t>
      </w:r>
    </w:p>
  </w:comment>
  <w:comment w:id="19" w:author="Parks Dept" w:date="2013-03-19T11:06:00Z" w:initials="PD">
    <w:p w:rsidR="00C92BF0" w:rsidRDefault="00C92BF0" w:rsidP="00C92BF0">
      <w:pPr>
        <w:pStyle w:val="CommentText"/>
      </w:pPr>
      <w:r>
        <w:rPr>
          <w:rStyle w:val="CommentReference"/>
        </w:rPr>
        <w:annotationRef/>
      </w:r>
      <w:r>
        <w:t>Sign here.</w:t>
      </w:r>
    </w:p>
  </w:comment>
  <w:comment w:id="20" w:author="Parks Dept" w:date="2013-03-19T11:58:00Z" w:initials="PD">
    <w:p w:rsidR="00335C74" w:rsidRDefault="00335C74" w:rsidP="00335C74">
      <w:pPr>
        <w:pStyle w:val="CommentText"/>
      </w:pPr>
      <w:r>
        <w:rPr>
          <w:rStyle w:val="CommentReference"/>
        </w:rPr>
        <w:annotationRef/>
      </w:r>
      <w:r>
        <w:t>Put today’s date here.</w:t>
      </w:r>
    </w:p>
  </w:comment>
  <w:comment w:id="21" w:author="Parks Dept" w:date="2013-03-19T11:58:00Z" w:initials="PD">
    <w:p w:rsidR="00335C74" w:rsidRDefault="00335C74" w:rsidP="00335C74">
      <w:pPr>
        <w:pStyle w:val="CommentText"/>
      </w:pPr>
      <w:r>
        <w:rPr>
          <w:rStyle w:val="CommentReference"/>
        </w:rPr>
        <w:annotationRef/>
      </w:r>
      <w:r>
        <w:t>Sign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A3B" w:rsidRDefault="00340A3B">
      <w:r>
        <w:separator/>
      </w:r>
    </w:p>
  </w:endnote>
  <w:endnote w:type="continuationSeparator" w:id="0">
    <w:p w:rsidR="00340A3B" w:rsidRDefault="0034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CE" w:rsidRDefault="008A6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CE" w:rsidRDefault="007C6460" w:rsidP="00005590">
    <w:pPr>
      <w:pStyle w:val="Footer"/>
      <w:jc w:val="center"/>
    </w:pPr>
    <w:bookmarkStart w:id="22" w:name="Summary"/>
    <w:bookmarkEnd w:id="22"/>
    <w:r>
      <w:t>Motion</w:t>
    </w:r>
    <w:r>
      <w:br/>
    </w:r>
    <w:r w:rsidR="008A6CCE">
      <w:t xml:space="preserve">- </w:t>
    </w:r>
    <w:r w:rsidR="008A6CCE">
      <w:fldChar w:fldCharType="begin"/>
    </w:r>
    <w:r w:rsidR="008A6CCE">
      <w:instrText xml:space="preserve"> PAGE  \* MERGEFORMAT </w:instrText>
    </w:r>
    <w:r w:rsidR="008A6CCE">
      <w:fldChar w:fldCharType="separate"/>
    </w:r>
    <w:r w:rsidR="00816D07">
      <w:rPr>
        <w:noProof/>
      </w:rPr>
      <w:t>1</w:t>
    </w:r>
    <w:r w:rsidR="008A6CCE">
      <w:fldChar w:fldCharType="end"/>
    </w:r>
    <w:r w:rsidR="008D088D">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CE" w:rsidRDefault="008A6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A3B" w:rsidRDefault="00340A3B">
      <w:r>
        <w:separator/>
      </w:r>
    </w:p>
  </w:footnote>
  <w:footnote w:type="continuationSeparator" w:id="0">
    <w:p w:rsidR="00340A3B" w:rsidRDefault="00340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CE" w:rsidRDefault="008A6C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CE" w:rsidRDefault="00291083">
    <w:pPr>
      <w:pStyle w:val="Header"/>
    </w:pPr>
    <w:r>
      <w:rPr>
        <w:noProof/>
      </w:rPr>
      <mc:AlternateContent>
        <mc:Choice Requires="wps">
          <w:drawing>
            <wp:anchor distT="0" distB="0" distL="114300" distR="114300" simplePos="0" relativeHeight="251659264" behindDoc="0" locked="0" layoutInCell="1" allowOverlap="1">
              <wp:simplePos x="0" y="0"/>
              <wp:positionH relativeFrom="margin">
                <wp:posOffset>-640080</wp:posOffset>
              </wp:positionH>
              <wp:positionV relativeFrom="margin">
                <wp:posOffset>0</wp:posOffset>
              </wp:positionV>
              <wp:extent cx="457200" cy="8229600"/>
              <wp:effectExtent l="0" t="0" r="1905"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6CCE" w:rsidRDefault="008A6CCE" w:rsidP="00005590">
                          <w:pPr>
                            <w:jc w:val="right"/>
                          </w:pPr>
                          <w:r>
                            <w:t>1</w:t>
                          </w:r>
                        </w:p>
                        <w:p w:rsidR="008A6CCE" w:rsidRDefault="008A6CCE" w:rsidP="00005590">
                          <w:pPr>
                            <w:jc w:val="right"/>
                          </w:pPr>
                          <w:r>
                            <w:t>2</w:t>
                          </w:r>
                        </w:p>
                        <w:p w:rsidR="008A6CCE" w:rsidRDefault="008A6CCE" w:rsidP="00005590">
                          <w:pPr>
                            <w:jc w:val="right"/>
                          </w:pPr>
                          <w:r>
                            <w:t>3</w:t>
                          </w:r>
                        </w:p>
                        <w:p w:rsidR="008A6CCE" w:rsidRDefault="008A6CCE" w:rsidP="00005590">
                          <w:pPr>
                            <w:jc w:val="right"/>
                          </w:pPr>
                          <w:r>
                            <w:t>4</w:t>
                          </w:r>
                        </w:p>
                        <w:p w:rsidR="008A6CCE" w:rsidRDefault="008A6CCE" w:rsidP="00005590">
                          <w:pPr>
                            <w:jc w:val="right"/>
                          </w:pPr>
                          <w:r>
                            <w:t>5</w:t>
                          </w:r>
                        </w:p>
                        <w:p w:rsidR="008A6CCE" w:rsidRDefault="008A6CCE" w:rsidP="00005590">
                          <w:pPr>
                            <w:jc w:val="right"/>
                          </w:pPr>
                          <w:r>
                            <w:t>6</w:t>
                          </w:r>
                        </w:p>
                        <w:p w:rsidR="008A6CCE" w:rsidRDefault="008A6CCE" w:rsidP="00005590">
                          <w:pPr>
                            <w:jc w:val="right"/>
                          </w:pPr>
                          <w:r>
                            <w:t>7</w:t>
                          </w:r>
                        </w:p>
                        <w:p w:rsidR="008A6CCE" w:rsidRDefault="008A6CCE" w:rsidP="00005590">
                          <w:pPr>
                            <w:jc w:val="right"/>
                          </w:pPr>
                          <w:r>
                            <w:t>8</w:t>
                          </w:r>
                        </w:p>
                        <w:p w:rsidR="008A6CCE" w:rsidRDefault="008A6CCE" w:rsidP="00005590">
                          <w:pPr>
                            <w:jc w:val="right"/>
                          </w:pPr>
                          <w:r>
                            <w:t>9</w:t>
                          </w:r>
                        </w:p>
                        <w:p w:rsidR="008A6CCE" w:rsidRDefault="008A6CCE" w:rsidP="00005590">
                          <w:pPr>
                            <w:jc w:val="right"/>
                          </w:pPr>
                          <w:r>
                            <w:t>10</w:t>
                          </w:r>
                        </w:p>
                        <w:p w:rsidR="008A6CCE" w:rsidRDefault="008A6CCE" w:rsidP="00005590">
                          <w:pPr>
                            <w:jc w:val="right"/>
                          </w:pPr>
                          <w:r>
                            <w:t>11</w:t>
                          </w:r>
                        </w:p>
                        <w:p w:rsidR="008A6CCE" w:rsidRDefault="008A6CCE" w:rsidP="00005590">
                          <w:pPr>
                            <w:jc w:val="right"/>
                          </w:pPr>
                          <w:r>
                            <w:t>12</w:t>
                          </w:r>
                        </w:p>
                        <w:p w:rsidR="008A6CCE" w:rsidRDefault="008A6CCE" w:rsidP="00005590">
                          <w:pPr>
                            <w:jc w:val="right"/>
                          </w:pPr>
                          <w:r>
                            <w:t>13</w:t>
                          </w:r>
                        </w:p>
                        <w:p w:rsidR="008A6CCE" w:rsidRDefault="008A6CCE" w:rsidP="00005590">
                          <w:pPr>
                            <w:jc w:val="right"/>
                          </w:pPr>
                          <w:r>
                            <w:t>14</w:t>
                          </w:r>
                        </w:p>
                        <w:p w:rsidR="008A6CCE" w:rsidRDefault="008A6CCE" w:rsidP="00005590">
                          <w:pPr>
                            <w:jc w:val="right"/>
                          </w:pPr>
                          <w:r>
                            <w:t>15</w:t>
                          </w:r>
                        </w:p>
                        <w:p w:rsidR="008A6CCE" w:rsidRDefault="008A6CCE" w:rsidP="00005590">
                          <w:pPr>
                            <w:jc w:val="right"/>
                          </w:pPr>
                          <w:r>
                            <w:t>16</w:t>
                          </w:r>
                        </w:p>
                        <w:p w:rsidR="008A6CCE" w:rsidRDefault="008A6CCE" w:rsidP="00005590">
                          <w:pPr>
                            <w:jc w:val="right"/>
                          </w:pPr>
                          <w:r>
                            <w:t>17</w:t>
                          </w:r>
                        </w:p>
                        <w:p w:rsidR="008A6CCE" w:rsidRDefault="008A6CCE" w:rsidP="00005590">
                          <w:pPr>
                            <w:jc w:val="right"/>
                          </w:pPr>
                          <w:r>
                            <w:t>18</w:t>
                          </w:r>
                        </w:p>
                        <w:p w:rsidR="008A6CCE" w:rsidRDefault="008A6CCE" w:rsidP="00005590">
                          <w:pPr>
                            <w:jc w:val="right"/>
                          </w:pPr>
                          <w:r>
                            <w:t>19</w:t>
                          </w:r>
                        </w:p>
                        <w:p w:rsidR="008A6CCE" w:rsidRDefault="008A6CCE" w:rsidP="00005590">
                          <w:pPr>
                            <w:jc w:val="right"/>
                          </w:pPr>
                          <w:r>
                            <w:t>20</w:t>
                          </w:r>
                        </w:p>
                        <w:p w:rsidR="008A6CCE" w:rsidRDefault="008A6CCE" w:rsidP="00005590">
                          <w:pPr>
                            <w:jc w:val="right"/>
                          </w:pPr>
                          <w:r>
                            <w:t>21</w:t>
                          </w:r>
                        </w:p>
                        <w:p w:rsidR="008A6CCE" w:rsidRDefault="008A6CCE" w:rsidP="00005590">
                          <w:pPr>
                            <w:jc w:val="right"/>
                          </w:pPr>
                          <w:r>
                            <w:t>22</w:t>
                          </w:r>
                        </w:p>
                        <w:p w:rsidR="008A6CCE" w:rsidRDefault="008A6CCE" w:rsidP="00005590">
                          <w:pPr>
                            <w:jc w:val="right"/>
                          </w:pPr>
                          <w:r>
                            <w:t>23</w:t>
                          </w:r>
                        </w:p>
                        <w:p w:rsidR="008A6CCE" w:rsidRDefault="008A6CCE" w:rsidP="00005590">
                          <w:pPr>
                            <w:jc w:val="right"/>
                          </w:pPr>
                          <w:r>
                            <w:t>24</w:t>
                          </w:r>
                        </w:p>
                        <w:p w:rsidR="008A6CCE" w:rsidRDefault="008A6CCE" w:rsidP="00005590">
                          <w:pPr>
                            <w:jc w:val="right"/>
                          </w:pPr>
                          <w:r>
                            <w:t>25</w:t>
                          </w:r>
                        </w:p>
                        <w:p w:rsidR="008A6CCE" w:rsidRDefault="008A6CCE" w:rsidP="00005590">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50.4pt;margin-top:0;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" stroked="f">
              <v:textbox inset="0,0,0,0">
                <w:txbxContent>
                  <w:p w:rsidR="008A6CCE" w:rsidRDefault="008A6CCE" w:rsidP="00005590">
                    <w:pPr>
                      <w:jc w:val="right"/>
                    </w:pPr>
                    <w:r>
                      <w:t>1</w:t>
                    </w:r>
                  </w:p>
                  <w:p w:rsidR="008A6CCE" w:rsidRDefault="008A6CCE" w:rsidP="00005590">
                    <w:pPr>
                      <w:jc w:val="right"/>
                    </w:pPr>
                    <w:r>
                      <w:t>2</w:t>
                    </w:r>
                  </w:p>
                  <w:p w:rsidR="008A6CCE" w:rsidRDefault="008A6CCE" w:rsidP="00005590">
                    <w:pPr>
                      <w:jc w:val="right"/>
                    </w:pPr>
                    <w:r>
                      <w:t>3</w:t>
                    </w:r>
                  </w:p>
                  <w:p w:rsidR="008A6CCE" w:rsidRDefault="008A6CCE" w:rsidP="00005590">
                    <w:pPr>
                      <w:jc w:val="right"/>
                    </w:pPr>
                    <w:r>
                      <w:t>4</w:t>
                    </w:r>
                  </w:p>
                  <w:p w:rsidR="008A6CCE" w:rsidRDefault="008A6CCE" w:rsidP="00005590">
                    <w:pPr>
                      <w:jc w:val="right"/>
                    </w:pPr>
                    <w:r>
                      <w:t>5</w:t>
                    </w:r>
                  </w:p>
                  <w:p w:rsidR="008A6CCE" w:rsidRDefault="008A6CCE" w:rsidP="00005590">
                    <w:pPr>
                      <w:jc w:val="right"/>
                    </w:pPr>
                    <w:r>
                      <w:t>6</w:t>
                    </w:r>
                  </w:p>
                  <w:p w:rsidR="008A6CCE" w:rsidRDefault="008A6CCE" w:rsidP="00005590">
                    <w:pPr>
                      <w:jc w:val="right"/>
                    </w:pPr>
                    <w:r>
                      <w:t>7</w:t>
                    </w:r>
                  </w:p>
                  <w:p w:rsidR="008A6CCE" w:rsidRDefault="008A6CCE" w:rsidP="00005590">
                    <w:pPr>
                      <w:jc w:val="right"/>
                    </w:pPr>
                    <w:r>
                      <w:t>8</w:t>
                    </w:r>
                  </w:p>
                  <w:p w:rsidR="008A6CCE" w:rsidRDefault="008A6CCE" w:rsidP="00005590">
                    <w:pPr>
                      <w:jc w:val="right"/>
                    </w:pPr>
                    <w:r>
                      <w:t>9</w:t>
                    </w:r>
                  </w:p>
                  <w:p w:rsidR="008A6CCE" w:rsidRDefault="008A6CCE" w:rsidP="00005590">
                    <w:pPr>
                      <w:jc w:val="right"/>
                    </w:pPr>
                    <w:r>
                      <w:t>10</w:t>
                    </w:r>
                  </w:p>
                  <w:p w:rsidR="008A6CCE" w:rsidRDefault="008A6CCE" w:rsidP="00005590">
                    <w:pPr>
                      <w:jc w:val="right"/>
                    </w:pPr>
                    <w:r>
                      <w:t>11</w:t>
                    </w:r>
                  </w:p>
                  <w:p w:rsidR="008A6CCE" w:rsidRDefault="008A6CCE" w:rsidP="00005590">
                    <w:pPr>
                      <w:jc w:val="right"/>
                    </w:pPr>
                    <w:r>
                      <w:t>12</w:t>
                    </w:r>
                  </w:p>
                  <w:p w:rsidR="008A6CCE" w:rsidRDefault="008A6CCE" w:rsidP="00005590">
                    <w:pPr>
                      <w:jc w:val="right"/>
                    </w:pPr>
                    <w:r>
                      <w:t>13</w:t>
                    </w:r>
                  </w:p>
                  <w:p w:rsidR="008A6CCE" w:rsidRDefault="008A6CCE" w:rsidP="00005590">
                    <w:pPr>
                      <w:jc w:val="right"/>
                    </w:pPr>
                    <w:r>
                      <w:t>14</w:t>
                    </w:r>
                  </w:p>
                  <w:p w:rsidR="008A6CCE" w:rsidRDefault="008A6CCE" w:rsidP="00005590">
                    <w:pPr>
                      <w:jc w:val="right"/>
                    </w:pPr>
                    <w:r>
                      <w:t>15</w:t>
                    </w:r>
                  </w:p>
                  <w:p w:rsidR="008A6CCE" w:rsidRDefault="008A6CCE" w:rsidP="00005590">
                    <w:pPr>
                      <w:jc w:val="right"/>
                    </w:pPr>
                    <w:r>
                      <w:t>16</w:t>
                    </w:r>
                  </w:p>
                  <w:p w:rsidR="008A6CCE" w:rsidRDefault="008A6CCE" w:rsidP="00005590">
                    <w:pPr>
                      <w:jc w:val="right"/>
                    </w:pPr>
                    <w:r>
                      <w:t>17</w:t>
                    </w:r>
                  </w:p>
                  <w:p w:rsidR="008A6CCE" w:rsidRDefault="008A6CCE" w:rsidP="00005590">
                    <w:pPr>
                      <w:jc w:val="right"/>
                    </w:pPr>
                    <w:r>
                      <w:t>18</w:t>
                    </w:r>
                  </w:p>
                  <w:p w:rsidR="008A6CCE" w:rsidRDefault="008A6CCE" w:rsidP="00005590">
                    <w:pPr>
                      <w:jc w:val="right"/>
                    </w:pPr>
                    <w:r>
                      <w:t>19</w:t>
                    </w:r>
                  </w:p>
                  <w:p w:rsidR="008A6CCE" w:rsidRDefault="008A6CCE" w:rsidP="00005590">
                    <w:pPr>
                      <w:jc w:val="right"/>
                    </w:pPr>
                    <w:r>
                      <w:t>20</w:t>
                    </w:r>
                  </w:p>
                  <w:p w:rsidR="008A6CCE" w:rsidRDefault="008A6CCE" w:rsidP="00005590">
                    <w:pPr>
                      <w:jc w:val="right"/>
                    </w:pPr>
                    <w:r>
                      <w:t>21</w:t>
                    </w:r>
                  </w:p>
                  <w:p w:rsidR="008A6CCE" w:rsidRDefault="008A6CCE" w:rsidP="00005590">
                    <w:pPr>
                      <w:jc w:val="right"/>
                    </w:pPr>
                    <w:r>
                      <w:t>22</w:t>
                    </w:r>
                  </w:p>
                  <w:p w:rsidR="008A6CCE" w:rsidRDefault="008A6CCE" w:rsidP="00005590">
                    <w:pPr>
                      <w:jc w:val="right"/>
                    </w:pPr>
                    <w:r>
                      <w:t>23</w:t>
                    </w:r>
                  </w:p>
                  <w:p w:rsidR="008A6CCE" w:rsidRDefault="008A6CCE" w:rsidP="00005590">
                    <w:pPr>
                      <w:jc w:val="right"/>
                    </w:pPr>
                    <w:r>
                      <w:t>24</w:t>
                    </w:r>
                  </w:p>
                  <w:p w:rsidR="008A6CCE" w:rsidRDefault="008A6CCE" w:rsidP="00005590">
                    <w:pPr>
                      <w:jc w:val="right"/>
                    </w:pPr>
                    <w:r>
                      <w:t>25</w:t>
                    </w:r>
                  </w:p>
                  <w:p w:rsidR="008A6CCE" w:rsidRDefault="008A6CCE" w:rsidP="00005590">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CE" w:rsidRDefault="008A6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orneyName" w:val="-1"/>
    <w:docVar w:name="CaptionBoxStyle" w:val="0"/>
    <w:docVar w:name="CourtAlignment" w:val="0"/>
    <w:docVar w:name="CourtName" w:val="~"/>
    <w:docVar w:name="FirmInFtr" w:val="0"/>
    <w:docVar w:name="FirmInSigBlkStyle" w:val="0"/>
    <w:docVar w:name="FirstLineNum" w:val="1"/>
    <w:docVar w:name="FirstPleadingLine" w:val="1"/>
    <w:docVar w:name="Font" w:val="Courier New"/>
    <w:docVar w:name="FSigBlkYes" w:val="-1"/>
    <w:docVar w:name="FSignWith" w:val=" "/>
    <w:docVar w:name="FSummaryInFtr" w:val="-1"/>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s>
  <w:rsids>
    <w:rsidRoot w:val="00345389"/>
    <w:rsid w:val="00005590"/>
    <w:rsid w:val="000C7E52"/>
    <w:rsid w:val="000D7B19"/>
    <w:rsid w:val="00106455"/>
    <w:rsid w:val="00195974"/>
    <w:rsid w:val="001B0847"/>
    <w:rsid w:val="0020718F"/>
    <w:rsid w:val="00291083"/>
    <w:rsid w:val="002C4A33"/>
    <w:rsid w:val="002E5C55"/>
    <w:rsid w:val="00335C74"/>
    <w:rsid w:val="00340A3B"/>
    <w:rsid w:val="00345389"/>
    <w:rsid w:val="004455E5"/>
    <w:rsid w:val="004A4408"/>
    <w:rsid w:val="005269CC"/>
    <w:rsid w:val="005C4FA4"/>
    <w:rsid w:val="005E68E2"/>
    <w:rsid w:val="00692379"/>
    <w:rsid w:val="00717AE1"/>
    <w:rsid w:val="00732BFE"/>
    <w:rsid w:val="00775FDC"/>
    <w:rsid w:val="007877A1"/>
    <w:rsid w:val="00791D9E"/>
    <w:rsid w:val="007C6460"/>
    <w:rsid w:val="00816D07"/>
    <w:rsid w:val="00834F92"/>
    <w:rsid w:val="00861CC9"/>
    <w:rsid w:val="00890099"/>
    <w:rsid w:val="008A07DB"/>
    <w:rsid w:val="008A6CCE"/>
    <w:rsid w:val="008C4437"/>
    <w:rsid w:val="008C7AD4"/>
    <w:rsid w:val="008D088D"/>
    <w:rsid w:val="0095154F"/>
    <w:rsid w:val="0097087D"/>
    <w:rsid w:val="0097526F"/>
    <w:rsid w:val="00A45919"/>
    <w:rsid w:val="00A86F50"/>
    <w:rsid w:val="00AA01CB"/>
    <w:rsid w:val="00AB11DA"/>
    <w:rsid w:val="00AD39FB"/>
    <w:rsid w:val="00B8188B"/>
    <w:rsid w:val="00B834C8"/>
    <w:rsid w:val="00B868F6"/>
    <w:rsid w:val="00B93A86"/>
    <w:rsid w:val="00BA628E"/>
    <w:rsid w:val="00BF4BD5"/>
    <w:rsid w:val="00C4381F"/>
    <w:rsid w:val="00C92BF0"/>
    <w:rsid w:val="00CE0FC8"/>
    <w:rsid w:val="00CE21EE"/>
    <w:rsid w:val="00DF6499"/>
    <w:rsid w:val="00E70E48"/>
    <w:rsid w:val="00F33E3A"/>
    <w:rsid w:val="00F565C6"/>
    <w:rsid w:val="00FC6E90"/>
    <w:rsid w:val="00FE3026"/>
    <w:rsid w:val="00FF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508" w:lineRule="exact"/>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Emphasis">
    <w:name w:val="Emphasis"/>
    <w:qFormat/>
    <w:rsid w:val="00FF180F"/>
    <w:rPr>
      <w:i/>
      <w:iCs/>
    </w:rPr>
  </w:style>
  <w:style w:type="character" w:styleId="CommentReference">
    <w:name w:val="annotation reference"/>
    <w:rsid w:val="00FF180F"/>
    <w:rPr>
      <w:sz w:val="16"/>
      <w:szCs w:val="16"/>
    </w:rPr>
  </w:style>
  <w:style w:type="paragraph" w:styleId="CommentText">
    <w:name w:val="annotation text"/>
    <w:basedOn w:val="Normal"/>
    <w:link w:val="CommentTextChar"/>
    <w:rsid w:val="00FF180F"/>
  </w:style>
  <w:style w:type="character" w:customStyle="1" w:styleId="CommentTextChar">
    <w:name w:val="Comment Text Char"/>
    <w:link w:val="CommentText"/>
    <w:rsid w:val="00FF180F"/>
    <w:rPr>
      <w:rFonts w:ascii="Courier New" w:hAnsi="Courier New" w:cs="Courier New"/>
    </w:rPr>
  </w:style>
  <w:style w:type="paragraph" w:styleId="CommentSubject">
    <w:name w:val="annotation subject"/>
    <w:basedOn w:val="CommentText"/>
    <w:next w:val="CommentText"/>
    <w:link w:val="CommentSubjectChar"/>
    <w:rsid w:val="00FF180F"/>
    <w:rPr>
      <w:b/>
      <w:bCs/>
    </w:rPr>
  </w:style>
  <w:style w:type="character" w:customStyle="1" w:styleId="CommentSubjectChar">
    <w:name w:val="Comment Subject Char"/>
    <w:link w:val="CommentSubject"/>
    <w:rsid w:val="00FF180F"/>
    <w:rPr>
      <w:rFonts w:ascii="Courier New" w:hAnsi="Courier New" w:cs="Courier New"/>
      <w:b/>
      <w:bCs/>
    </w:rPr>
  </w:style>
  <w:style w:type="paragraph" w:styleId="BalloonText">
    <w:name w:val="Balloon Text"/>
    <w:basedOn w:val="Normal"/>
    <w:link w:val="BalloonTextChar"/>
    <w:rsid w:val="00FF180F"/>
    <w:pPr>
      <w:spacing w:line="240" w:lineRule="auto"/>
    </w:pPr>
    <w:rPr>
      <w:rFonts w:ascii="Tahoma" w:hAnsi="Tahoma" w:cs="Tahoma"/>
      <w:sz w:val="16"/>
      <w:szCs w:val="16"/>
    </w:rPr>
  </w:style>
  <w:style w:type="character" w:customStyle="1" w:styleId="BalloonTextChar">
    <w:name w:val="Balloon Text Char"/>
    <w:link w:val="BalloonText"/>
    <w:rsid w:val="00FF180F"/>
    <w:rPr>
      <w:rFonts w:ascii="Tahoma" w:hAnsi="Tahoma" w:cs="Tahoma"/>
      <w:sz w:val="16"/>
      <w:szCs w:val="16"/>
    </w:rPr>
  </w:style>
  <w:style w:type="paragraph" w:styleId="Revision">
    <w:name w:val="Revision"/>
    <w:hidden/>
    <w:uiPriority w:val="99"/>
    <w:semiHidden/>
    <w:rsid w:val="000D7B19"/>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508" w:lineRule="exact"/>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Emphasis">
    <w:name w:val="Emphasis"/>
    <w:qFormat/>
    <w:rsid w:val="00FF180F"/>
    <w:rPr>
      <w:i/>
      <w:iCs/>
    </w:rPr>
  </w:style>
  <w:style w:type="character" w:styleId="CommentReference">
    <w:name w:val="annotation reference"/>
    <w:rsid w:val="00FF180F"/>
    <w:rPr>
      <w:sz w:val="16"/>
      <w:szCs w:val="16"/>
    </w:rPr>
  </w:style>
  <w:style w:type="paragraph" w:styleId="CommentText">
    <w:name w:val="annotation text"/>
    <w:basedOn w:val="Normal"/>
    <w:link w:val="CommentTextChar"/>
    <w:rsid w:val="00FF180F"/>
  </w:style>
  <w:style w:type="character" w:customStyle="1" w:styleId="CommentTextChar">
    <w:name w:val="Comment Text Char"/>
    <w:link w:val="CommentText"/>
    <w:rsid w:val="00FF180F"/>
    <w:rPr>
      <w:rFonts w:ascii="Courier New" w:hAnsi="Courier New" w:cs="Courier New"/>
    </w:rPr>
  </w:style>
  <w:style w:type="paragraph" w:styleId="CommentSubject">
    <w:name w:val="annotation subject"/>
    <w:basedOn w:val="CommentText"/>
    <w:next w:val="CommentText"/>
    <w:link w:val="CommentSubjectChar"/>
    <w:rsid w:val="00FF180F"/>
    <w:rPr>
      <w:b/>
      <w:bCs/>
    </w:rPr>
  </w:style>
  <w:style w:type="character" w:customStyle="1" w:styleId="CommentSubjectChar">
    <w:name w:val="Comment Subject Char"/>
    <w:link w:val="CommentSubject"/>
    <w:rsid w:val="00FF180F"/>
    <w:rPr>
      <w:rFonts w:ascii="Courier New" w:hAnsi="Courier New" w:cs="Courier New"/>
      <w:b/>
      <w:bCs/>
    </w:rPr>
  </w:style>
  <w:style w:type="paragraph" w:styleId="BalloonText">
    <w:name w:val="Balloon Text"/>
    <w:basedOn w:val="Normal"/>
    <w:link w:val="BalloonTextChar"/>
    <w:rsid w:val="00FF180F"/>
    <w:pPr>
      <w:spacing w:line="240" w:lineRule="auto"/>
    </w:pPr>
    <w:rPr>
      <w:rFonts w:ascii="Tahoma" w:hAnsi="Tahoma" w:cs="Tahoma"/>
      <w:sz w:val="16"/>
      <w:szCs w:val="16"/>
    </w:rPr>
  </w:style>
  <w:style w:type="character" w:customStyle="1" w:styleId="BalloonTextChar">
    <w:name w:val="Balloon Text Char"/>
    <w:link w:val="BalloonText"/>
    <w:rsid w:val="00FF180F"/>
    <w:rPr>
      <w:rFonts w:ascii="Tahoma" w:hAnsi="Tahoma" w:cs="Tahoma"/>
      <w:sz w:val="16"/>
      <w:szCs w:val="16"/>
    </w:rPr>
  </w:style>
  <w:style w:type="paragraph" w:styleId="Revision">
    <w:name w:val="Revision"/>
    <w:hidden/>
    <w:uiPriority w:val="99"/>
    <w:semiHidden/>
    <w:rsid w:val="000D7B1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orlock\Application%20Data\Microsoft\Templates\Legal%20Pleadings\Pleading%20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3B318-0798-4C02-9E42-FC76AA17B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 Template1</Template>
  <TotalTime>29</TotalTime>
  <Pages>4</Pages>
  <Words>541</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Pleading Wizard</vt:lpstr>
    </vt:vector>
  </TitlesOfParts>
  <Company>Microsoft</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smorlock</dc:creator>
  <cp:keywords>Equal Access; equal employment; employment equal; equal policy; equal access law; equal access education; equal access employment service</cp:keywords>
  <cp:lastModifiedBy>AGurthet</cp:lastModifiedBy>
  <cp:revision>8</cp:revision>
  <cp:lastPrinted>2013-03-19T18:28:00Z</cp:lastPrinted>
  <dcterms:created xsi:type="dcterms:W3CDTF">2013-03-18T23:20:00Z</dcterms:created>
  <dcterms:modified xsi:type="dcterms:W3CDTF">2013-03-26T20:55:00Z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2001011800</vt:i4>
  </property>
  <property fmtid="{D5CDD505-2E9C-101B-9397-08002B2CF9AE}" pid="4" name="LCID">
    <vt:i4>1033</vt:i4>
  </property>
</Properties>
</file>