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5B" w:rsidRPr="00E8534C" w:rsidRDefault="00F0308C" w:rsidP="00E8534C">
      <w:pPr>
        <w:spacing w:line="360" w:lineRule="auto"/>
        <w:rPr>
          <w:rFonts w:ascii="Bookman Old Style" w:hAnsi="Bookman Old Style"/>
          <w:color w:val="FF0000"/>
          <w:sz w:val="13"/>
          <w:szCs w:val="13"/>
        </w:rPr>
      </w:pPr>
      <w:r w:rsidRPr="00E8534C">
        <w:rPr>
          <w:rFonts w:ascii="Bookman Old Style" w:hAnsi="Bookman Old Style"/>
          <w:color w:val="FF0000"/>
          <w:sz w:val="13"/>
          <w:szCs w:val="13"/>
        </w:rPr>
        <w:t>Name, Address and Telephone Number</w:t>
      </w:r>
      <w:r w:rsidR="00DB4033">
        <w:rPr>
          <w:rFonts w:ascii="Bookman Old Style" w:hAnsi="Bookman Old Style"/>
          <w:color w:val="FF0000"/>
          <w:sz w:val="13"/>
          <w:szCs w:val="13"/>
        </w:rPr>
        <w:t>:</w:t>
      </w:r>
      <w:r w:rsidR="00901D4C">
        <w:rPr>
          <w:rFonts w:ascii="Bookman Old Style" w:hAnsi="Bookman Old Style"/>
          <w:color w:val="FF0000"/>
          <w:sz w:val="13"/>
          <w:szCs w:val="13"/>
        </w:rPr>
        <w:t xml:space="preserve"> </w:t>
      </w:r>
    </w:p>
    <w:p w:rsidR="0037075B" w:rsidRPr="00962249" w:rsidRDefault="0037075B" w:rsidP="00E8534C">
      <w:pPr>
        <w:spacing w:line="360" w:lineRule="auto"/>
        <w:rPr>
          <w:rFonts w:ascii="Times New Roman" w:hAnsi="Times New Roman"/>
          <w:sz w:val="24"/>
        </w:rPr>
      </w:pPr>
      <w:r w:rsidRPr="00962249">
        <w:rPr>
          <w:rFonts w:ascii="Times New Roman" w:hAnsi="Times New Roman"/>
          <w:sz w:val="24"/>
        </w:rPr>
        <w:t>____________________________</w:t>
      </w:r>
    </w:p>
    <w:p w:rsidR="0037075B" w:rsidRPr="00962249" w:rsidRDefault="0037075B" w:rsidP="00E8534C">
      <w:pPr>
        <w:spacing w:line="360" w:lineRule="auto"/>
        <w:rPr>
          <w:rFonts w:ascii="Times New Roman" w:hAnsi="Times New Roman"/>
          <w:sz w:val="24"/>
        </w:rPr>
      </w:pPr>
      <w:r w:rsidRPr="00962249">
        <w:rPr>
          <w:rFonts w:ascii="Times New Roman" w:hAnsi="Times New Roman"/>
          <w:sz w:val="24"/>
        </w:rPr>
        <w:t>____________________________</w:t>
      </w:r>
    </w:p>
    <w:p w:rsidR="0037075B" w:rsidRPr="00962249" w:rsidRDefault="0037075B" w:rsidP="00E8534C">
      <w:pPr>
        <w:spacing w:line="360" w:lineRule="auto"/>
        <w:rPr>
          <w:rFonts w:ascii="Times New Roman" w:hAnsi="Times New Roman"/>
          <w:sz w:val="24"/>
        </w:rPr>
      </w:pPr>
      <w:r w:rsidRPr="00962249">
        <w:rPr>
          <w:rFonts w:ascii="Times New Roman" w:hAnsi="Times New Roman"/>
          <w:sz w:val="24"/>
        </w:rPr>
        <w:t>____________________________</w:t>
      </w:r>
    </w:p>
    <w:p w:rsidR="0023427C" w:rsidRPr="00962249" w:rsidRDefault="0023427C" w:rsidP="00E8534C">
      <w:pPr>
        <w:spacing w:line="360" w:lineRule="auto"/>
        <w:rPr>
          <w:rFonts w:ascii="Times New Roman" w:hAnsi="Times New Roman"/>
          <w:sz w:val="24"/>
        </w:rPr>
      </w:pPr>
      <w:r w:rsidRPr="00962249">
        <w:rPr>
          <w:rFonts w:ascii="Times New Roman" w:hAnsi="Times New Roman"/>
          <w:sz w:val="24"/>
        </w:rPr>
        <w:t>____________________________</w:t>
      </w:r>
    </w:p>
    <w:p w:rsidR="0037075B" w:rsidRPr="00962249" w:rsidRDefault="0023427C" w:rsidP="00E8534C">
      <w:pPr>
        <w:spacing w:line="276" w:lineRule="auto"/>
        <w:rPr>
          <w:rFonts w:ascii="Times New Roman" w:hAnsi="Times New Roman"/>
          <w:sz w:val="24"/>
        </w:rPr>
      </w:pPr>
      <w:r w:rsidRPr="0049065A">
        <w:rPr>
          <w:rFonts w:ascii="Times New Roman" w:hAnsi="Times New Roman"/>
          <w:color w:val="FF0000"/>
          <w:sz w:val="28"/>
          <w:szCs w:val="28"/>
        </w:rPr>
        <w:t>□</w:t>
      </w:r>
      <w:r w:rsidRPr="00962249">
        <w:rPr>
          <w:rFonts w:ascii="Times New Roman" w:hAnsi="Times New Roman"/>
          <w:sz w:val="24"/>
        </w:rPr>
        <w:t xml:space="preserve"> </w:t>
      </w:r>
      <w:r w:rsidR="0037075B" w:rsidRPr="00962249">
        <w:rPr>
          <w:rFonts w:ascii="Times New Roman" w:hAnsi="Times New Roman"/>
          <w:szCs w:val="18"/>
        </w:rPr>
        <w:t>Self-Represented</w:t>
      </w:r>
      <w:r w:rsidR="00321B37">
        <w:rPr>
          <w:rFonts w:ascii="Times New Roman" w:hAnsi="Times New Roman"/>
          <w:szCs w:val="18"/>
        </w:rPr>
        <w:t xml:space="preserve"> Litigant</w:t>
      </w:r>
    </w:p>
    <w:p w:rsidR="0037075B" w:rsidRPr="00962249" w:rsidRDefault="0037075B">
      <w:pPr>
        <w:rPr>
          <w:rFonts w:ascii="Times New Roman" w:hAnsi="Times New Roman"/>
          <w:sz w:val="24"/>
        </w:rPr>
      </w:pPr>
    </w:p>
    <w:p w:rsidR="00E5515F" w:rsidRPr="00962249" w:rsidRDefault="00E5515F">
      <w:pPr>
        <w:rPr>
          <w:rFonts w:ascii="Times New Roman" w:hAnsi="Times New Roman"/>
          <w:sz w:val="24"/>
        </w:rPr>
      </w:pPr>
    </w:p>
    <w:p w:rsidR="0037075B" w:rsidRPr="00962249" w:rsidRDefault="0037075B">
      <w:pPr>
        <w:pStyle w:val="Heading1"/>
        <w:rPr>
          <w:rFonts w:ascii="Times New Roman" w:hAnsi="Times New Roman"/>
        </w:rPr>
      </w:pPr>
      <w:r w:rsidRPr="00962249">
        <w:rPr>
          <w:rFonts w:ascii="Times New Roman" w:hAnsi="Times New Roman"/>
        </w:rPr>
        <w:t xml:space="preserve">SUPERIOR COURT OF CALIFORNIA, COUNTY OF </w:t>
      </w:r>
      <w:r w:rsidR="0023427C" w:rsidRPr="00962249">
        <w:rPr>
          <w:rFonts w:ascii="Times New Roman" w:hAnsi="Times New Roman"/>
        </w:rPr>
        <w:t>__________________</w:t>
      </w:r>
    </w:p>
    <w:p w:rsidR="0023427C" w:rsidRPr="00962249" w:rsidRDefault="0023427C">
      <w:pPr>
        <w:spacing w:line="240" w:lineRule="auto"/>
        <w:rPr>
          <w:rFonts w:ascii="Times New Roman" w:hAnsi="Times New Roman"/>
          <w:sz w:val="24"/>
        </w:rPr>
      </w:pPr>
    </w:p>
    <w:p w:rsidR="00DF6C2A" w:rsidRPr="00962249" w:rsidRDefault="00DF6C2A" w:rsidP="00DF6C2A">
      <w:pPr>
        <w:spacing w:line="240" w:lineRule="auto"/>
        <w:rPr>
          <w:rFonts w:ascii="Times New Roman" w:hAnsi="Times New Roman"/>
          <w:sz w:val="24"/>
          <w:szCs w:val="24"/>
        </w:rPr>
      </w:pPr>
    </w:p>
    <w:p w:rsidR="00DF6C2A" w:rsidRPr="00962249" w:rsidRDefault="00DF6C2A" w:rsidP="00DF6C2A">
      <w:pPr>
        <w:spacing w:line="240" w:lineRule="auto"/>
        <w:rPr>
          <w:rFonts w:ascii="Times New Roman" w:hAnsi="Times New Roman"/>
          <w:sz w:val="24"/>
          <w:szCs w:val="24"/>
        </w:rPr>
      </w:pPr>
    </w:p>
    <w:p w:rsidR="00DF6C2A" w:rsidRPr="00962249" w:rsidRDefault="00DF6C2A" w:rsidP="00DF6C2A">
      <w:pPr>
        <w:spacing w:line="240" w:lineRule="auto"/>
        <w:rPr>
          <w:rFonts w:ascii="Times New Roman" w:hAnsi="Times New Roman"/>
          <w:sz w:val="24"/>
          <w:szCs w:val="24"/>
        </w:rPr>
      </w:pPr>
      <w:r w:rsidRPr="00962249">
        <w:rPr>
          <w:rFonts w:ascii="Times New Roman" w:hAnsi="Times New Roman"/>
          <w:sz w:val="24"/>
          <w:szCs w:val="24"/>
        </w:rPr>
        <w:t>____________________________</w:t>
      </w:r>
      <w:r w:rsidR="00962249">
        <w:rPr>
          <w:rFonts w:ascii="Times New Roman" w:hAnsi="Times New Roman"/>
          <w:sz w:val="24"/>
          <w:szCs w:val="24"/>
        </w:rPr>
        <w:t>__</w:t>
      </w:r>
      <w:r w:rsidRPr="00962249">
        <w:rPr>
          <w:rFonts w:ascii="Times New Roman" w:hAnsi="Times New Roman"/>
          <w:sz w:val="24"/>
          <w:szCs w:val="24"/>
        </w:rPr>
        <w:t>,</w:t>
      </w:r>
      <w:r w:rsidRPr="00962249">
        <w:rPr>
          <w:rFonts w:ascii="Times New Roman" w:hAnsi="Times New Roman"/>
          <w:sz w:val="24"/>
          <w:szCs w:val="24"/>
        </w:rPr>
        <w:tab/>
        <w:t>)</w:t>
      </w:r>
      <w:r w:rsidRPr="00962249">
        <w:rPr>
          <w:rFonts w:ascii="Times New Roman" w:hAnsi="Times New Roman"/>
          <w:sz w:val="24"/>
          <w:szCs w:val="24"/>
        </w:rPr>
        <w:tab/>
      </w:r>
      <w:r w:rsidRPr="00962249">
        <w:rPr>
          <w:rFonts w:ascii="Times New Roman" w:hAnsi="Times New Roman"/>
          <w:sz w:val="24"/>
          <w:szCs w:val="24"/>
        </w:rPr>
        <w:tab/>
        <w:t>Case No. ____________</w:t>
      </w:r>
    </w:p>
    <w:p w:rsidR="00DF6C2A" w:rsidRPr="00962249" w:rsidRDefault="00DF6C2A" w:rsidP="001D3443">
      <w:pPr>
        <w:spacing w:line="240" w:lineRule="auto"/>
        <w:rPr>
          <w:rFonts w:ascii="Times New Roman" w:hAnsi="Times New Roman"/>
          <w:sz w:val="24"/>
          <w:szCs w:val="24"/>
        </w:rPr>
      </w:pPr>
      <w:r w:rsidRPr="00962249">
        <w:rPr>
          <w:rFonts w:ascii="Times New Roman" w:hAnsi="Times New Roman"/>
          <w:sz w:val="24"/>
          <w:szCs w:val="24"/>
        </w:rPr>
        <w:tab/>
      </w:r>
      <w:r w:rsidRPr="00962249">
        <w:rPr>
          <w:rFonts w:ascii="Times New Roman" w:hAnsi="Times New Roman"/>
          <w:sz w:val="24"/>
          <w:szCs w:val="24"/>
        </w:rPr>
        <w:tab/>
      </w:r>
      <w:r w:rsidRPr="00962249">
        <w:rPr>
          <w:rFonts w:ascii="Times New Roman" w:hAnsi="Times New Roman"/>
          <w:sz w:val="24"/>
          <w:szCs w:val="24"/>
        </w:rPr>
        <w:tab/>
        <w:t xml:space="preserve"> P</w:t>
      </w:r>
      <w:r w:rsidR="003171C3">
        <w:rPr>
          <w:rFonts w:ascii="Times New Roman" w:hAnsi="Times New Roman"/>
          <w:sz w:val="24"/>
          <w:szCs w:val="24"/>
        </w:rPr>
        <w:t>etitioner</w:t>
      </w:r>
      <w:r w:rsidRPr="00962249">
        <w:rPr>
          <w:rFonts w:ascii="Times New Roman" w:hAnsi="Times New Roman"/>
          <w:sz w:val="24"/>
          <w:szCs w:val="24"/>
        </w:rPr>
        <w:t>,</w:t>
      </w:r>
      <w:r w:rsidRPr="00962249">
        <w:rPr>
          <w:rFonts w:ascii="Times New Roman" w:hAnsi="Times New Roman"/>
          <w:sz w:val="24"/>
          <w:szCs w:val="24"/>
        </w:rPr>
        <w:tab/>
      </w:r>
      <w:r w:rsidRPr="00962249">
        <w:rPr>
          <w:rFonts w:ascii="Times New Roman" w:hAnsi="Times New Roman"/>
          <w:sz w:val="24"/>
          <w:szCs w:val="24"/>
        </w:rPr>
        <w:tab/>
        <w:t>)</w:t>
      </w:r>
      <w:r w:rsidRPr="00962249">
        <w:rPr>
          <w:rFonts w:ascii="Times New Roman" w:hAnsi="Times New Roman"/>
          <w:sz w:val="24"/>
          <w:szCs w:val="24"/>
        </w:rPr>
        <w:tab/>
      </w:r>
      <w:r w:rsidRPr="00962249">
        <w:rPr>
          <w:rFonts w:ascii="Times New Roman" w:hAnsi="Times New Roman"/>
          <w:sz w:val="24"/>
          <w:szCs w:val="24"/>
        </w:rPr>
        <w:tab/>
      </w:r>
      <w:r w:rsidR="001D3443" w:rsidRPr="00962249">
        <w:rPr>
          <w:rFonts w:ascii="Times New Roman" w:hAnsi="Times New Roman"/>
          <w:sz w:val="24"/>
          <w:szCs w:val="24"/>
        </w:rPr>
        <w:tab/>
        <w:t xml:space="preserve"> </w:t>
      </w:r>
    </w:p>
    <w:p w:rsidR="00DF6C2A" w:rsidRPr="00962249" w:rsidRDefault="00DF6C2A" w:rsidP="00511166">
      <w:pPr>
        <w:spacing w:line="240" w:lineRule="auto"/>
        <w:ind w:left="5760" w:hanging="1440"/>
        <w:rPr>
          <w:rFonts w:ascii="Times New Roman" w:hAnsi="Times New Roman"/>
          <w:sz w:val="24"/>
          <w:szCs w:val="24"/>
        </w:rPr>
      </w:pPr>
      <w:r w:rsidRPr="00962249">
        <w:rPr>
          <w:rFonts w:ascii="Times New Roman" w:hAnsi="Times New Roman"/>
          <w:sz w:val="24"/>
          <w:szCs w:val="24"/>
        </w:rPr>
        <w:t>)</w:t>
      </w:r>
      <w:r w:rsidRPr="00962249">
        <w:rPr>
          <w:rFonts w:ascii="Times New Roman" w:hAnsi="Times New Roman"/>
          <w:sz w:val="24"/>
          <w:szCs w:val="24"/>
        </w:rPr>
        <w:tab/>
      </w:r>
      <w:r w:rsidR="00A63FCD">
        <w:rPr>
          <w:rFonts w:ascii="Times New Roman" w:hAnsi="Times New Roman"/>
          <w:sz w:val="24"/>
          <w:szCs w:val="24"/>
        </w:rPr>
        <w:t>EX PARTE APPLICATION FOR ORDER</w:t>
      </w:r>
      <w:r w:rsidR="00684B5E" w:rsidRPr="00962249">
        <w:rPr>
          <w:rFonts w:ascii="Times New Roman" w:hAnsi="Times New Roman"/>
          <w:sz w:val="24"/>
          <w:szCs w:val="24"/>
        </w:rPr>
        <w:t xml:space="preserve"> </w:t>
      </w:r>
    </w:p>
    <w:p w:rsidR="00DF6C2A" w:rsidRPr="00962249" w:rsidRDefault="00DF6C2A" w:rsidP="00DF6C2A">
      <w:pPr>
        <w:spacing w:line="240" w:lineRule="auto"/>
        <w:ind w:left="3600" w:firstLine="720"/>
        <w:rPr>
          <w:rFonts w:ascii="Times New Roman" w:hAnsi="Times New Roman"/>
          <w:sz w:val="24"/>
          <w:szCs w:val="24"/>
        </w:rPr>
      </w:pPr>
      <w:r w:rsidRPr="00962249">
        <w:rPr>
          <w:rFonts w:ascii="Times New Roman" w:hAnsi="Times New Roman"/>
          <w:sz w:val="24"/>
          <w:szCs w:val="24"/>
        </w:rPr>
        <w:t>)</w:t>
      </w:r>
      <w:r w:rsidR="00511166" w:rsidRPr="00962249">
        <w:rPr>
          <w:rFonts w:ascii="Times New Roman" w:hAnsi="Times New Roman"/>
          <w:sz w:val="24"/>
          <w:szCs w:val="24"/>
        </w:rPr>
        <w:tab/>
      </w:r>
      <w:r w:rsidR="00511166" w:rsidRPr="00962249">
        <w:rPr>
          <w:rFonts w:ascii="Times New Roman" w:hAnsi="Times New Roman"/>
          <w:sz w:val="24"/>
          <w:szCs w:val="24"/>
        </w:rPr>
        <w:tab/>
      </w:r>
      <w:r w:rsidR="006C25AA">
        <w:rPr>
          <w:rFonts w:ascii="Times New Roman" w:hAnsi="Times New Roman"/>
          <w:sz w:val="24"/>
          <w:szCs w:val="24"/>
        </w:rPr>
        <w:t xml:space="preserve">RE- </w:t>
      </w:r>
      <w:r w:rsidR="003171C3">
        <w:rPr>
          <w:rFonts w:ascii="Times New Roman" w:hAnsi="Times New Roman"/>
          <w:sz w:val="24"/>
          <w:szCs w:val="24"/>
        </w:rPr>
        <w:t xml:space="preserve">ENTERING </w:t>
      </w:r>
      <w:r w:rsidR="006C25AA">
        <w:rPr>
          <w:rFonts w:ascii="Times New Roman" w:hAnsi="Times New Roman"/>
          <w:sz w:val="24"/>
          <w:szCs w:val="24"/>
        </w:rPr>
        <w:t xml:space="preserve">THE FAMILY LAW </w:t>
      </w:r>
    </w:p>
    <w:p w:rsidR="00DF6C2A" w:rsidRPr="006C25AA" w:rsidRDefault="00DF6C2A" w:rsidP="00DF6C2A">
      <w:pPr>
        <w:spacing w:line="240" w:lineRule="auto"/>
        <w:rPr>
          <w:rFonts w:ascii="Times New Roman" w:hAnsi="Times New Roman"/>
          <w:sz w:val="24"/>
          <w:szCs w:val="24"/>
        </w:rPr>
      </w:pPr>
      <w:r w:rsidRPr="00962249">
        <w:rPr>
          <w:rFonts w:ascii="Times New Roman" w:hAnsi="Times New Roman"/>
          <w:i/>
          <w:iCs/>
          <w:sz w:val="24"/>
          <w:szCs w:val="24"/>
        </w:rPr>
        <w:tab/>
      </w:r>
      <w:r w:rsidRPr="00962249">
        <w:rPr>
          <w:rFonts w:ascii="Times New Roman" w:hAnsi="Times New Roman"/>
          <w:i/>
          <w:iCs/>
          <w:sz w:val="24"/>
          <w:szCs w:val="24"/>
        </w:rPr>
        <w:tab/>
      </w:r>
      <w:r w:rsidRPr="00962249">
        <w:rPr>
          <w:rFonts w:ascii="Times New Roman" w:hAnsi="Times New Roman"/>
          <w:i/>
          <w:iCs/>
          <w:sz w:val="24"/>
          <w:szCs w:val="24"/>
        </w:rPr>
        <w:tab/>
      </w:r>
      <w:proofErr w:type="gramStart"/>
      <w:r w:rsidRPr="00962249">
        <w:rPr>
          <w:rFonts w:ascii="Times New Roman" w:hAnsi="Times New Roman"/>
          <w:i/>
          <w:iCs/>
          <w:sz w:val="24"/>
          <w:szCs w:val="24"/>
        </w:rPr>
        <w:t>vs</w:t>
      </w:r>
      <w:proofErr w:type="gramEnd"/>
      <w:r w:rsidRPr="00962249">
        <w:rPr>
          <w:rFonts w:ascii="Times New Roman" w:hAnsi="Times New Roman"/>
          <w:i/>
          <w:iCs/>
          <w:sz w:val="24"/>
          <w:szCs w:val="24"/>
        </w:rPr>
        <w:t>.</w:t>
      </w:r>
      <w:r w:rsidRPr="00962249">
        <w:rPr>
          <w:rFonts w:ascii="Times New Roman" w:hAnsi="Times New Roman"/>
          <w:i/>
          <w:iCs/>
          <w:sz w:val="24"/>
          <w:szCs w:val="24"/>
        </w:rPr>
        <w:tab/>
      </w:r>
      <w:r w:rsidRPr="00962249">
        <w:rPr>
          <w:rFonts w:ascii="Times New Roman" w:hAnsi="Times New Roman"/>
          <w:i/>
          <w:iCs/>
          <w:sz w:val="24"/>
          <w:szCs w:val="24"/>
        </w:rPr>
        <w:tab/>
      </w:r>
      <w:r w:rsidRPr="00962249">
        <w:rPr>
          <w:rFonts w:ascii="Times New Roman" w:hAnsi="Times New Roman"/>
          <w:i/>
          <w:iCs/>
          <w:sz w:val="24"/>
          <w:szCs w:val="24"/>
        </w:rPr>
        <w:tab/>
      </w:r>
      <w:r w:rsidRPr="00962249">
        <w:rPr>
          <w:rFonts w:ascii="Times New Roman" w:hAnsi="Times New Roman"/>
          <w:sz w:val="24"/>
          <w:szCs w:val="24"/>
        </w:rPr>
        <w:t>)</w:t>
      </w:r>
      <w:r w:rsidRPr="00962249">
        <w:rPr>
          <w:rFonts w:ascii="Times New Roman" w:hAnsi="Times New Roman"/>
          <w:sz w:val="24"/>
          <w:szCs w:val="24"/>
        </w:rPr>
        <w:tab/>
      </w:r>
      <w:r w:rsidRPr="00962249">
        <w:rPr>
          <w:rFonts w:ascii="Times New Roman" w:hAnsi="Times New Roman"/>
          <w:sz w:val="24"/>
          <w:szCs w:val="24"/>
        </w:rPr>
        <w:tab/>
      </w:r>
      <w:r w:rsidR="006C25AA">
        <w:rPr>
          <w:rFonts w:ascii="Times New Roman" w:hAnsi="Times New Roman"/>
          <w:sz w:val="24"/>
          <w:szCs w:val="24"/>
        </w:rPr>
        <w:t xml:space="preserve">JUDGMENT, </w:t>
      </w:r>
      <w:r w:rsidR="003171C3" w:rsidRPr="00D40636">
        <w:rPr>
          <w:rFonts w:ascii="Times New Roman" w:hAnsi="Times New Roman"/>
          <w:i/>
          <w:sz w:val="24"/>
          <w:szCs w:val="24"/>
        </w:rPr>
        <w:t>NUNC PRO TUNC</w:t>
      </w:r>
      <w:r w:rsidR="006C25AA">
        <w:rPr>
          <w:rFonts w:ascii="Times New Roman" w:hAnsi="Times New Roman"/>
          <w:i/>
          <w:sz w:val="24"/>
          <w:szCs w:val="24"/>
        </w:rPr>
        <w:t xml:space="preserve">, </w:t>
      </w:r>
      <w:r w:rsidR="006C25AA">
        <w:rPr>
          <w:rFonts w:ascii="Times New Roman" w:hAnsi="Times New Roman"/>
          <w:sz w:val="24"/>
          <w:szCs w:val="24"/>
        </w:rPr>
        <w:t>AS OF</w:t>
      </w:r>
    </w:p>
    <w:p w:rsidR="001D3443" w:rsidRPr="00962249" w:rsidRDefault="001D3443" w:rsidP="00DF6C2A">
      <w:pPr>
        <w:spacing w:line="240" w:lineRule="auto"/>
        <w:rPr>
          <w:rFonts w:ascii="Times New Roman" w:hAnsi="Times New Roman"/>
          <w:sz w:val="24"/>
          <w:szCs w:val="24"/>
        </w:rPr>
      </w:pPr>
      <w:r w:rsidRPr="00962249">
        <w:rPr>
          <w:rFonts w:ascii="Times New Roman" w:hAnsi="Times New Roman"/>
          <w:sz w:val="24"/>
          <w:szCs w:val="24"/>
        </w:rPr>
        <w:tab/>
      </w:r>
      <w:r w:rsidR="003171C3">
        <w:rPr>
          <w:rFonts w:ascii="Times New Roman" w:hAnsi="Times New Roman"/>
          <w:sz w:val="24"/>
          <w:szCs w:val="24"/>
        </w:rPr>
        <w:tab/>
      </w:r>
      <w:r w:rsidR="003171C3">
        <w:rPr>
          <w:rFonts w:ascii="Times New Roman" w:hAnsi="Times New Roman"/>
          <w:sz w:val="24"/>
          <w:szCs w:val="24"/>
        </w:rPr>
        <w:tab/>
      </w:r>
      <w:r w:rsidR="003171C3">
        <w:rPr>
          <w:rFonts w:ascii="Times New Roman" w:hAnsi="Times New Roman"/>
          <w:sz w:val="24"/>
          <w:szCs w:val="24"/>
        </w:rPr>
        <w:tab/>
      </w:r>
      <w:r w:rsidR="003171C3">
        <w:rPr>
          <w:rFonts w:ascii="Times New Roman" w:hAnsi="Times New Roman"/>
          <w:sz w:val="24"/>
          <w:szCs w:val="24"/>
        </w:rPr>
        <w:tab/>
      </w:r>
      <w:r w:rsidR="003171C3">
        <w:rPr>
          <w:rFonts w:ascii="Times New Roman" w:hAnsi="Times New Roman"/>
          <w:sz w:val="24"/>
          <w:szCs w:val="24"/>
        </w:rPr>
        <w:tab/>
      </w:r>
      <w:r w:rsidRPr="00962249">
        <w:rPr>
          <w:rFonts w:ascii="Times New Roman" w:hAnsi="Times New Roman"/>
          <w:sz w:val="24"/>
          <w:szCs w:val="24"/>
        </w:rPr>
        <w:t>)</w:t>
      </w:r>
      <w:r w:rsidRPr="00962249">
        <w:rPr>
          <w:rFonts w:ascii="Times New Roman" w:hAnsi="Times New Roman"/>
          <w:sz w:val="24"/>
          <w:szCs w:val="24"/>
        </w:rPr>
        <w:tab/>
      </w:r>
      <w:r w:rsidR="005F5F34" w:rsidRPr="00962249">
        <w:rPr>
          <w:rFonts w:ascii="Times New Roman" w:hAnsi="Times New Roman"/>
          <w:sz w:val="24"/>
          <w:szCs w:val="24"/>
        </w:rPr>
        <w:tab/>
      </w:r>
      <w:r w:rsidR="006C25AA">
        <w:rPr>
          <w:rFonts w:ascii="Times New Roman" w:hAnsi="Times New Roman"/>
          <w:sz w:val="24"/>
          <w:szCs w:val="24"/>
        </w:rPr>
        <w:t>AN EARLIER DATE</w:t>
      </w:r>
    </w:p>
    <w:p w:rsidR="00DF6C2A" w:rsidRPr="00962249" w:rsidRDefault="003171C3" w:rsidP="00DF6C2A">
      <w:pPr>
        <w:spacing w:line="240" w:lineRule="auto"/>
        <w:rPr>
          <w:rFonts w:ascii="Times New Roman" w:hAnsi="Times New Roman"/>
          <w:sz w:val="24"/>
          <w:szCs w:val="24"/>
        </w:rPr>
      </w:pPr>
      <w:proofErr w:type="gramStart"/>
      <w:r w:rsidRPr="00962249">
        <w:rPr>
          <w:rFonts w:ascii="Times New Roman" w:hAnsi="Times New Roman"/>
          <w:sz w:val="24"/>
          <w:szCs w:val="24"/>
        </w:rPr>
        <w:t>___________________________</w:t>
      </w:r>
      <w:r>
        <w:rPr>
          <w:rFonts w:ascii="Times New Roman" w:hAnsi="Times New Roman"/>
          <w:sz w:val="24"/>
          <w:szCs w:val="24"/>
        </w:rPr>
        <w:t>_</w:t>
      </w:r>
      <w:r w:rsidRPr="00962249">
        <w:rPr>
          <w:rFonts w:ascii="Times New Roman" w:hAnsi="Times New Roman"/>
          <w:sz w:val="24"/>
          <w:szCs w:val="24"/>
        </w:rPr>
        <w:t>__</w:t>
      </w:r>
      <w:r w:rsidR="001B13D0" w:rsidRPr="00962249">
        <w:rPr>
          <w:rFonts w:ascii="Times New Roman" w:hAnsi="Times New Roman"/>
          <w:sz w:val="24"/>
          <w:szCs w:val="24"/>
        </w:rPr>
        <w:tab/>
      </w:r>
      <w:r w:rsidR="00DF6C2A" w:rsidRPr="00962249">
        <w:rPr>
          <w:rFonts w:ascii="Times New Roman" w:hAnsi="Times New Roman"/>
          <w:sz w:val="24"/>
          <w:szCs w:val="24"/>
        </w:rPr>
        <w:t>)</w:t>
      </w:r>
      <w:r w:rsidR="00DF6C2A" w:rsidRPr="00962249">
        <w:rPr>
          <w:rFonts w:ascii="Times New Roman" w:hAnsi="Times New Roman"/>
          <w:sz w:val="24"/>
          <w:szCs w:val="24"/>
        </w:rPr>
        <w:tab/>
      </w:r>
      <w:r w:rsidR="006C25AA" w:rsidRPr="00962249">
        <w:rPr>
          <w:rFonts w:ascii="Times New Roman" w:hAnsi="Times New Roman"/>
          <w:sz w:val="24"/>
          <w:szCs w:val="24"/>
        </w:rPr>
        <w:tab/>
      </w:r>
      <w:r w:rsidR="006C25AA">
        <w:rPr>
          <w:rFonts w:ascii="Times New Roman" w:hAnsi="Times New Roman"/>
          <w:sz w:val="24"/>
          <w:szCs w:val="24"/>
        </w:rPr>
        <w:t>(</w:t>
      </w:r>
      <w:hyperlink r:id="rId8" w:history="1">
        <w:r w:rsidR="006C25AA" w:rsidRPr="008E55F7">
          <w:rPr>
            <w:rStyle w:val="Hyperlink"/>
            <w:rFonts w:ascii="Times New Roman" w:hAnsi="Times New Roman"/>
            <w:sz w:val="24"/>
            <w:szCs w:val="24"/>
          </w:rPr>
          <w:t xml:space="preserve">Family Code § 2346, </w:t>
        </w:r>
        <w:proofErr w:type="spellStart"/>
        <w:r w:rsidR="006C25AA" w:rsidRPr="008E55F7">
          <w:rPr>
            <w:rStyle w:val="Hyperlink"/>
            <w:rFonts w:ascii="Times New Roman" w:hAnsi="Times New Roman"/>
            <w:sz w:val="24"/>
            <w:szCs w:val="24"/>
          </w:rPr>
          <w:t>subd</w:t>
        </w:r>
        <w:proofErr w:type="spellEnd"/>
        <w:r w:rsidR="006C25AA" w:rsidRPr="008E55F7">
          <w:rPr>
            <w:rStyle w:val="Hyperlink"/>
            <w:rFonts w:ascii="Times New Roman" w:hAnsi="Times New Roman"/>
            <w:sz w:val="24"/>
            <w:szCs w:val="24"/>
          </w:rPr>
          <w:t>.</w:t>
        </w:r>
        <w:proofErr w:type="gramEnd"/>
        <w:r w:rsidR="006C25AA" w:rsidRPr="008E55F7">
          <w:rPr>
            <w:rStyle w:val="Hyperlink"/>
            <w:rFonts w:ascii="Times New Roman" w:hAnsi="Times New Roman"/>
            <w:sz w:val="24"/>
            <w:szCs w:val="24"/>
          </w:rPr>
          <w:t xml:space="preserve"> (c)</w:t>
        </w:r>
      </w:hyperlink>
      <w:r w:rsidR="006C25AA">
        <w:rPr>
          <w:rFonts w:ascii="Times New Roman" w:hAnsi="Times New Roman"/>
          <w:sz w:val="24"/>
          <w:szCs w:val="24"/>
        </w:rPr>
        <w:t>)</w:t>
      </w:r>
      <w:r w:rsidR="006C25AA" w:rsidRPr="00034A77">
        <w:rPr>
          <w:rFonts w:ascii="Times New Roman" w:hAnsi="Times New Roman"/>
          <w:sz w:val="13"/>
          <w:szCs w:val="13"/>
        </w:rPr>
        <w:t xml:space="preserve">  </w:t>
      </w:r>
      <w:r w:rsidR="00DF6C2A" w:rsidRPr="00962249">
        <w:rPr>
          <w:rFonts w:ascii="Times New Roman" w:hAnsi="Times New Roman"/>
          <w:sz w:val="24"/>
          <w:szCs w:val="24"/>
        </w:rPr>
        <w:tab/>
      </w:r>
      <w:r w:rsidR="00DF6C2A" w:rsidRPr="00962249">
        <w:rPr>
          <w:rFonts w:ascii="Times New Roman" w:hAnsi="Times New Roman"/>
          <w:sz w:val="24"/>
          <w:szCs w:val="24"/>
        </w:rPr>
        <w:tab/>
        <w:t xml:space="preserve"> </w:t>
      </w:r>
    </w:p>
    <w:p w:rsidR="00B071C7" w:rsidRDefault="003171C3" w:rsidP="00DF6C2A">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Respondent.</w:t>
      </w:r>
      <w:proofErr w:type="gramEnd"/>
      <w:r>
        <w:rPr>
          <w:rFonts w:ascii="Times New Roman" w:hAnsi="Times New Roman"/>
          <w:sz w:val="24"/>
          <w:szCs w:val="24"/>
        </w:rPr>
        <w:tab/>
      </w:r>
      <w:r w:rsidR="00DF6C2A" w:rsidRPr="00962249">
        <w:rPr>
          <w:rFonts w:ascii="Times New Roman" w:hAnsi="Times New Roman"/>
          <w:sz w:val="24"/>
          <w:szCs w:val="24"/>
        </w:rPr>
        <w:tab/>
        <w:t>)</w:t>
      </w:r>
      <w:r w:rsidR="00DF6C2A" w:rsidRPr="00962249">
        <w:rPr>
          <w:rFonts w:ascii="Times New Roman" w:hAnsi="Times New Roman"/>
          <w:sz w:val="24"/>
          <w:szCs w:val="24"/>
        </w:rPr>
        <w:tab/>
      </w:r>
      <w:r w:rsidR="008E55F7" w:rsidRPr="00034A77">
        <w:rPr>
          <w:rFonts w:ascii="Times New Roman" w:hAnsi="Times New Roman"/>
          <w:sz w:val="13"/>
          <w:szCs w:val="13"/>
        </w:rPr>
        <w:t xml:space="preserve"> </w:t>
      </w:r>
    </w:p>
    <w:p w:rsidR="00DF6C2A" w:rsidRPr="00034A77" w:rsidRDefault="00B071C7" w:rsidP="00DF6C2A">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006C25AA" w:rsidRPr="00962249">
        <w:rPr>
          <w:rFonts w:ascii="Times New Roman" w:hAnsi="Times New Roman"/>
          <w:sz w:val="24"/>
          <w:szCs w:val="24"/>
        </w:rPr>
        <w:tab/>
      </w:r>
      <w:r w:rsidR="006C25AA" w:rsidRPr="00034A77">
        <w:rPr>
          <w:rFonts w:ascii="Times New Roman" w:hAnsi="Times New Roman"/>
          <w:sz w:val="13"/>
          <w:szCs w:val="13"/>
        </w:rPr>
        <w:t xml:space="preserve">Ex Parte Hearing Date __________________ Time ______________  </w:t>
      </w:r>
      <w:r w:rsidR="00DF6C2A" w:rsidRPr="00034A77">
        <w:rPr>
          <w:rFonts w:ascii="Times New Roman" w:hAnsi="Times New Roman"/>
          <w:sz w:val="24"/>
          <w:szCs w:val="24"/>
        </w:rPr>
        <w:tab/>
      </w:r>
    </w:p>
    <w:p w:rsidR="00B206CA" w:rsidRPr="003171C3" w:rsidRDefault="00B071C7" w:rsidP="00B071C7">
      <w:pPr>
        <w:spacing w:line="240" w:lineRule="auto"/>
        <w:ind w:left="1440"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DF6C2A" w:rsidRPr="00034A77">
        <w:rPr>
          <w:rFonts w:ascii="Times New Roman" w:hAnsi="Times New Roman"/>
          <w:sz w:val="24"/>
          <w:szCs w:val="24"/>
        </w:rPr>
        <w:tab/>
      </w:r>
      <w:r w:rsidR="00B206CA">
        <w:rPr>
          <w:rFonts w:ascii="Times New Roman" w:hAnsi="Times New Roman"/>
          <w:sz w:val="24"/>
          <w:szCs w:val="24"/>
        </w:rPr>
        <w:tab/>
      </w:r>
      <w:r w:rsidR="00B206CA" w:rsidRPr="00034A77">
        <w:rPr>
          <w:rFonts w:ascii="Times New Roman" w:hAnsi="Times New Roman"/>
          <w:sz w:val="13"/>
          <w:szCs w:val="13"/>
        </w:rPr>
        <w:t xml:space="preserve"> </w:t>
      </w:r>
    </w:p>
    <w:p w:rsidR="00DF6C2A" w:rsidRPr="00034A77" w:rsidRDefault="00DF6C2A" w:rsidP="00DF6C2A">
      <w:pPr>
        <w:spacing w:line="240" w:lineRule="auto"/>
        <w:ind w:left="5760" w:hanging="5760"/>
        <w:rPr>
          <w:rFonts w:ascii="Times New Roman" w:hAnsi="Times New Roman"/>
          <w:sz w:val="13"/>
          <w:szCs w:val="13"/>
        </w:rPr>
      </w:pPr>
      <w:r w:rsidRPr="00034A77">
        <w:rPr>
          <w:rFonts w:ascii="Times New Roman" w:hAnsi="Times New Roman"/>
          <w:sz w:val="24"/>
          <w:szCs w:val="24"/>
        </w:rPr>
        <w:t>____________________________________</w:t>
      </w:r>
      <w:r w:rsidR="003171C3">
        <w:rPr>
          <w:rFonts w:ascii="Times New Roman" w:hAnsi="Times New Roman"/>
          <w:sz w:val="24"/>
          <w:szCs w:val="24"/>
        </w:rPr>
        <w:t>)</w:t>
      </w:r>
      <w:r w:rsidR="006C25AA">
        <w:rPr>
          <w:rFonts w:ascii="Times New Roman" w:hAnsi="Times New Roman"/>
          <w:sz w:val="24"/>
          <w:szCs w:val="24"/>
        </w:rPr>
        <w:tab/>
      </w:r>
      <w:r w:rsidR="006C25AA">
        <w:rPr>
          <w:rFonts w:ascii="Times New Roman" w:hAnsi="Times New Roman"/>
          <w:sz w:val="13"/>
          <w:szCs w:val="13"/>
        </w:rPr>
        <w:t>Hearing Judge’s Name</w:t>
      </w:r>
      <w:r w:rsidR="006C25AA" w:rsidRPr="00034A77">
        <w:rPr>
          <w:rFonts w:ascii="Times New Roman" w:hAnsi="Times New Roman"/>
          <w:sz w:val="13"/>
          <w:szCs w:val="13"/>
        </w:rPr>
        <w:t>_____________________________________</w:t>
      </w:r>
      <w:r w:rsidRPr="00034A77">
        <w:rPr>
          <w:rFonts w:ascii="Times New Roman" w:hAnsi="Times New Roman"/>
          <w:sz w:val="24"/>
          <w:szCs w:val="24"/>
        </w:rPr>
        <w:tab/>
      </w:r>
      <w:r w:rsidR="00881FAE" w:rsidRPr="00034A77">
        <w:rPr>
          <w:rFonts w:ascii="Times New Roman" w:hAnsi="Times New Roman"/>
          <w:sz w:val="13"/>
          <w:szCs w:val="13"/>
        </w:rPr>
        <w:t xml:space="preserve"> </w:t>
      </w:r>
    </w:p>
    <w:p w:rsidR="00DF6C2A" w:rsidRPr="00962249" w:rsidRDefault="00DF6C2A" w:rsidP="00DF6C2A">
      <w:pPr>
        <w:spacing w:line="240" w:lineRule="auto"/>
        <w:rPr>
          <w:rFonts w:ascii="Times New Roman" w:hAnsi="Times New Roman"/>
          <w:sz w:val="24"/>
          <w:szCs w:val="24"/>
        </w:rPr>
      </w:pPr>
    </w:p>
    <w:p w:rsidR="00B62152" w:rsidRPr="00962249" w:rsidRDefault="005F5F34" w:rsidP="00B62152">
      <w:pPr>
        <w:jc w:val="center"/>
        <w:rPr>
          <w:rFonts w:ascii="Times New Roman" w:hAnsi="Times New Roman"/>
          <w:sz w:val="24"/>
          <w:szCs w:val="24"/>
        </w:rPr>
      </w:pPr>
      <w:r w:rsidRPr="00962249">
        <w:rPr>
          <w:rFonts w:ascii="Times New Roman" w:hAnsi="Times New Roman"/>
          <w:sz w:val="24"/>
          <w:szCs w:val="24"/>
        </w:rPr>
        <w:t xml:space="preserve"> I</w:t>
      </w:r>
    </w:p>
    <w:p w:rsidR="00B62152" w:rsidRPr="00962249" w:rsidRDefault="00BD639A" w:rsidP="00B62152">
      <w:pPr>
        <w:jc w:val="center"/>
        <w:rPr>
          <w:rFonts w:ascii="Times New Roman" w:hAnsi="Times New Roman"/>
          <w:sz w:val="24"/>
          <w:szCs w:val="24"/>
        </w:rPr>
      </w:pPr>
      <w:r>
        <w:rPr>
          <w:rFonts w:ascii="Times New Roman" w:hAnsi="Times New Roman"/>
          <w:sz w:val="24"/>
          <w:szCs w:val="24"/>
        </w:rPr>
        <w:t xml:space="preserve">FACTS AND </w:t>
      </w:r>
      <w:r w:rsidR="00B62152" w:rsidRPr="00962249">
        <w:rPr>
          <w:rFonts w:ascii="Times New Roman" w:hAnsi="Times New Roman"/>
          <w:sz w:val="24"/>
          <w:szCs w:val="24"/>
        </w:rPr>
        <w:t>APPLICATION</w:t>
      </w:r>
      <w:r w:rsidR="00263FA1">
        <w:rPr>
          <w:rFonts w:ascii="Times New Roman" w:hAnsi="Times New Roman"/>
          <w:sz w:val="24"/>
          <w:szCs w:val="24"/>
        </w:rPr>
        <w:t xml:space="preserve"> FOR RELIEF</w:t>
      </w:r>
    </w:p>
    <w:p w:rsidR="00A00D2D" w:rsidRPr="00B533E8" w:rsidRDefault="00A00D2D" w:rsidP="00A00D2D">
      <w:pPr>
        <w:pStyle w:val="ListParagraph"/>
        <w:numPr>
          <w:ilvl w:val="0"/>
          <w:numId w:val="12"/>
        </w:numPr>
        <w:spacing w:after="160" w:line="259" w:lineRule="auto"/>
        <w:rPr>
          <w:rFonts w:ascii="Times New Roman" w:hAnsi="Times New Roman"/>
          <w:sz w:val="24"/>
          <w:szCs w:val="24"/>
        </w:rPr>
      </w:pPr>
      <w:r w:rsidRPr="00B533E8">
        <w:rPr>
          <w:rFonts w:ascii="Times New Roman" w:hAnsi="Times New Roman"/>
          <w:sz w:val="24"/>
          <w:szCs w:val="24"/>
        </w:rPr>
        <w:t>Petit</w:t>
      </w:r>
      <w:r w:rsidR="006C25AA">
        <w:rPr>
          <w:rFonts w:ascii="Times New Roman" w:hAnsi="Times New Roman"/>
          <w:sz w:val="24"/>
          <w:szCs w:val="24"/>
        </w:rPr>
        <w:t xml:space="preserve">ioner and Respondent married in, e.g., </w:t>
      </w:r>
      <w:r w:rsidR="008B55DD">
        <w:rPr>
          <w:rFonts w:ascii="Times New Roman" w:hAnsi="Times New Roman"/>
          <w:sz w:val="24"/>
          <w:szCs w:val="24"/>
        </w:rPr>
        <w:t>October</w:t>
      </w:r>
      <w:r w:rsidR="006C25AA">
        <w:rPr>
          <w:rFonts w:ascii="Times New Roman" w:hAnsi="Times New Roman"/>
          <w:sz w:val="24"/>
          <w:szCs w:val="24"/>
        </w:rPr>
        <w:t xml:space="preserve"> 1999</w:t>
      </w:r>
    </w:p>
    <w:p w:rsidR="00A00D2D" w:rsidRPr="00B533E8" w:rsidRDefault="00A00D2D" w:rsidP="00A00D2D">
      <w:pPr>
        <w:pStyle w:val="ListParagraph"/>
        <w:numPr>
          <w:ilvl w:val="0"/>
          <w:numId w:val="12"/>
        </w:numPr>
        <w:spacing w:after="160" w:line="259" w:lineRule="auto"/>
        <w:rPr>
          <w:rFonts w:ascii="Times New Roman" w:hAnsi="Times New Roman"/>
          <w:sz w:val="24"/>
          <w:szCs w:val="24"/>
        </w:rPr>
      </w:pPr>
      <w:r w:rsidRPr="00B533E8">
        <w:rPr>
          <w:rFonts w:ascii="Times New Roman" w:hAnsi="Times New Roman"/>
          <w:sz w:val="24"/>
          <w:szCs w:val="24"/>
        </w:rPr>
        <w:t>They separated and subsequently filed for divorce in</w:t>
      </w:r>
      <w:r w:rsidR="00B533E8">
        <w:rPr>
          <w:rFonts w:ascii="Times New Roman" w:hAnsi="Times New Roman"/>
          <w:sz w:val="24"/>
          <w:szCs w:val="24"/>
        </w:rPr>
        <w:t>, e.g.,</w:t>
      </w:r>
      <w:r w:rsidRPr="00B533E8">
        <w:rPr>
          <w:rFonts w:ascii="Times New Roman" w:hAnsi="Times New Roman"/>
          <w:sz w:val="24"/>
          <w:szCs w:val="24"/>
        </w:rPr>
        <w:t xml:space="preserve"> January 2000</w:t>
      </w:r>
    </w:p>
    <w:p w:rsidR="00A00D2D" w:rsidRPr="00B533E8" w:rsidRDefault="00A00D2D" w:rsidP="00A00D2D">
      <w:pPr>
        <w:pStyle w:val="ListParagraph"/>
        <w:numPr>
          <w:ilvl w:val="0"/>
          <w:numId w:val="12"/>
        </w:numPr>
        <w:spacing w:after="160" w:line="259" w:lineRule="auto"/>
        <w:rPr>
          <w:rFonts w:ascii="Times New Roman" w:hAnsi="Times New Roman"/>
          <w:sz w:val="24"/>
          <w:szCs w:val="24"/>
        </w:rPr>
      </w:pPr>
      <w:r w:rsidRPr="00B533E8">
        <w:rPr>
          <w:rFonts w:ascii="Times New Roman" w:hAnsi="Times New Roman"/>
          <w:sz w:val="24"/>
          <w:szCs w:val="24"/>
        </w:rPr>
        <w:t>Believing the divorce to be final, Respondent entered into a new marriage with New Friend in</w:t>
      </w:r>
      <w:r w:rsidR="00B533E8">
        <w:rPr>
          <w:rFonts w:ascii="Times New Roman" w:hAnsi="Times New Roman"/>
          <w:sz w:val="24"/>
          <w:szCs w:val="24"/>
        </w:rPr>
        <w:t xml:space="preserve">, e.g., </w:t>
      </w:r>
      <w:r w:rsidRPr="00B533E8">
        <w:rPr>
          <w:rFonts w:ascii="Times New Roman" w:hAnsi="Times New Roman"/>
          <w:sz w:val="24"/>
          <w:szCs w:val="24"/>
        </w:rPr>
        <w:t xml:space="preserve"> August 2002</w:t>
      </w:r>
    </w:p>
    <w:p w:rsidR="00A00D2D" w:rsidRPr="00B533E8" w:rsidRDefault="00A00D2D" w:rsidP="00A00D2D">
      <w:pPr>
        <w:pStyle w:val="ListParagraph"/>
        <w:numPr>
          <w:ilvl w:val="0"/>
          <w:numId w:val="12"/>
        </w:numPr>
        <w:spacing w:after="160" w:line="259" w:lineRule="auto"/>
        <w:rPr>
          <w:rFonts w:ascii="Times New Roman" w:hAnsi="Times New Roman"/>
          <w:sz w:val="24"/>
          <w:szCs w:val="24"/>
        </w:rPr>
      </w:pPr>
      <w:r w:rsidRPr="00B533E8">
        <w:rPr>
          <w:rFonts w:ascii="Times New Roman" w:hAnsi="Times New Roman"/>
          <w:sz w:val="24"/>
          <w:szCs w:val="24"/>
        </w:rPr>
        <w:t>The judgment of final dissolution of marriage was not entered until</w:t>
      </w:r>
      <w:r w:rsidR="00B533E8">
        <w:rPr>
          <w:rFonts w:ascii="Times New Roman" w:hAnsi="Times New Roman"/>
          <w:sz w:val="24"/>
          <w:szCs w:val="24"/>
        </w:rPr>
        <w:t xml:space="preserve">, e.g., </w:t>
      </w:r>
      <w:r w:rsidRPr="00B533E8">
        <w:rPr>
          <w:rFonts w:ascii="Times New Roman" w:hAnsi="Times New Roman"/>
          <w:sz w:val="24"/>
          <w:szCs w:val="24"/>
        </w:rPr>
        <w:t xml:space="preserve"> January 2003</w:t>
      </w:r>
    </w:p>
    <w:p w:rsidR="00A00D2D" w:rsidRDefault="00A00D2D" w:rsidP="00A00D2D">
      <w:pPr>
        <w:pStyle w:val="ListParagraph"/>
        <w:numPr>
          <w:ilvl w:val="0"/>
          <w:numId w:val="12"/>
        </w:numPr>
        <w:spacing w:after="160" w:line="259" w:lineRule="auto"/>
        <w:rPr>
          <w:rFonts w:ascii="Times New Roman" w:hAnsi="Times New Roman"/>
          <w:sz w:val="24"/>
          <w:szCs w:val="24"/>
        </w:rPr>
      </w:pPr>
      <w:r w:rsidRPr="00B533E8">
        <w:rPr>
          <w:rFonts w:ascii="Times New Roman" w:hAnsi="Times New Roman"/>
          <w:sz w:val="24"/>
          <w:szCs w:val="24"/>
        </w:rPr>
        <w:t>Consequently, the marriage of Respondent to New Friend was and is a putative marriage</w:t>
      </w:r>
      <w:r w:rsidR="006C25AA" w:rsidRPr="006C25AA">
        <w:rPr>
          <w:rFonts w:ascii="Times New Roman" w:hAnsi="Times New Roman"/>
          <w:sz w:val="24"/>
          <w:szCs w:val="24"/>
          <w:vertAlign w:val="superscript"/>
        </w:rPr>
        <w:t>1</w:t>
      </w:r>
      <w:r w:rsidRPr="00B533E8">
        <w:rPr>
          <w:rFonts w:ascii="Times New Roman" w:hAnsi="Times New Roman"/>
          <w:sz w:val="24"/>
          <w:szCs w:val="24"/>
        </w:rPr>
        <w:t xml:space="preserve"> – since it occurred when Respondent was technically still married to Petitioner</w:t>
      </w:r>
    </w:p>
    <w:p w:rsidR="008B55DD" w:rsidRPr="00B533E8" w:rsidRDefault="008B55DD" w:rsidP="00A00D2D">
      <w:pPr>
        <w:pStyle w:val="ListParagraph"/>
        <w:numPr>
          <w:ilvl w:val="0"/>
          <w:numId w:val="12"/>
        </w:numPr>
        <w:spacing w:after="160" w:line="259" w:lineRule="auto"/>
        <w:rPr>
          <w:rFonts w:ascii="Times New Roman" w:hAnsi="Times New Roman"/>
          <w:sz w:val="24"/>
          <w:szCs w:val="24"/>
        </w:rPr>
      </w:pPr>
      <w:r>
        <w:rPr>
          <w:rFonts w:ascii="Times New Roman" w:hAnsi="Times New Roman"/>
          <w:sz w:val="24"/>
          <w:szCs w:val="24"/>
        </w:rPr>
        <w:t>Respondent and New Friend want to validate their marriage.</w:t>
      </w:r>
    </w:p>
    <w:p w:rsidR="00A00D2D" w:rsidRPr="00B533E8" w:rsidRDefault="00A00D2D" w:rsidP="00A00D2D">
      <w:pPr>
        <w:pStyle w:val="ListParagraph"/>
        <w:numPr>
          <w:ilvl w:val="0"/>
          <w:numId w:val="12"/>
        </w:numPr>
        <w:spacing w:after="160" w:line="259" w:lineRule="auto"/>
        <w:rPr>
          <w:rFonts w:ascii="Times New Roman" w:hAnsi="Times New Roman"/>
          <w:sz w:val="24"/>
          <w:szCs w:val="24"/>
        </w:rPr>
      </w:pPr>
      <w:r w:rsidRPr="00B533E8">
        <w:rPr>
          <w:rFonts w:ascii="Times New Roman" w:hAnsi="Times New Roman"/>
          <w:sz w:val="24"/>
          <w:szCs w:val="24"/>
        </w:rPr>
        <w:t>Accordingly, Respondent seeks an order reentering the final judgment of dissolution of marriage as of an earlier date</w:t>
      </w:r>
      <w:r w:rsidR="009E396B">
        <w:rPr>
          <w:rFonts w:ascii="Times New Roman" w:hAnsi="Times New Roman"/>
          <w:sz w:val="24"/>
          <w:szCs w:val="24"/>
        </w:rPr>
        <w:t xml:space="preserve"> – which order will validate his marriage to New Friend.</w:t>
      </w:r>
    </w:p>
    <w:p w:rsidR="006C25AA" w:rsidRDefault="006C25AA" w:rsidP="006C25AA">
      <w:pPr>
        <w:pStyle w:val="FootnoteText"/>
        <w:ind w:left="720"/>
      </w:pPr>
      <w:r>
        <w:rPr>
          <w:rStyle w:val="FootnoteReference"/>
        </w:rPr>
        <w:footnoteRef/>
      </w:r>
      <w:r>
        <w:rPr>
          <w:rFonts w:ascii="Verdana" w:hAnsi="Verdana"/>
          <w:color w:val="373739"/>
          <w:sz w:val="18"/>
          <w:szCs w:val="18"/>
          <w:shd w:val="clear" w:color="auto" w:fill="FFFFFF"/>
        </w:rPr>
        <w:t xml:space="preserve">Putative marriage </w:t>
      </w:r>
      <w:r w:rsidRPr="00423304">
        <w:rPr>
          <w:rFonts w:ascii="Verdana" w:hAnsi="Verdana"/>
          <w:color w:val="373739"/>
          <w:sz w:val="18"/>
          <w:szCs w:val="18"/>
          <w:shd w:val="clear" w:color="auto" w:fill="FFFFFF"/>
        </w:rPr>
        <w:t>is</w:t>
      </w:r>
      <w:r>
        <w:rPr>
          <w:rFonts w:ascii="Verdana" w:hAnsi="Verdana"/>
          <w:color w:val="373739"/>
          <w:sz w:val="18"/>
          <w:szCs w:val="18"/>
          <w:shd w:val="clear" w:color="auto" w:fill="FFFFFF"/>
        </w:rPr>
        <w:t xml:space="preserve"> a</w:t>
      </w:r>
      <w:r w:rsidRPr="00423304">
        <w:rPr>
          <w:rFonts w:ascii="Verdana" w:hAnsi="Verdana"/>
          <w:color w:val="373739"/>
          <w:sz w:val="18"/>
          <w:szCs w:val="18"/>
          <w:shd w:val="clear" w:color="auto" w:fill="FFFFFF"/>
        </w:rPr>
        <w:t xml:space="preserve"> term applied to matrimonial union that has been solemnized in due form and celebrated in good faith by both parties but which, by reason of some legal infirmity, is either void or voidable; essential basis of such marriage is belief that it is valid. </w:t>
      </w:r>
      <w:proofErr w:type="gramStart"/>
      <w:r>
        <w:rPr>
          <w:rFonts w:ascii="Verdana" w:hAnsi="Verdana"/>
          <w:color w:val="373739"/>
          <w:sz w:val="18"/>
          <w:szCs w:val="18"/>
          <w:shd w:val="clear" w:color="auto" w:fill="FFFFFF"/>
        </w:rPr>
        <w:t>(</w:t>
      </w:r>
      <w:r w:rsidRPr="00423304">
        <w:rPr>
          <w:rFonts w:ascii="Verdana" w:hAnsi="Verdana"/>
          <w:i/>
          <w:color w:val="373739"/>
          <w:sz w:val="18"/>
          <w:szCs w:val="18"/>
          <w:shd w:val="clear" w:color="auto" w:fill="FFFFFF"/>
        </w:rPr>
        <w:t>Estate of Long</w:t>
      </w:r>
      <w:r>
        <w:rPr>
          <w:rFonts w:ascii="Verdana" w:hAnsi="Verdana"/>
          <w:color w:val="373739"/>
          <w:sz w:val="18"/>
          <w:szCs w:val="18"/>
          <w:shd w:val="clear" w:color="auto" w:fill="FFFFFF"/>
        </w:rPr>
        <w:t xml:space="preserve"> (1961) 198 </w:t>
      </w:r>
      <w:proofErr w:type="spellStart"/>
      <w:r>
        <w:rPr>
          <w:rFonts w:ascii="Verdana" w:hAnsi="Verdana"/>
          <w:color w:val="373739"/>
          <w:sz w:val="18"/>
          <w:szCs w:val="18"/>
          <w:shd w:val="clear" w:color="auto" w:fill="FFFFFF"/>
        </w:rPr>
        <w:t>Cal.App</w:t>
      </w:r>
      <w:proofErr w:type="spellEnd"/>
      <w:r>
        <w:rPr>
          <w:rFonts w:ascii="Verdana" w:hAnsi="Verdana"/>
          <w:color w:val="373739"/>
          <w:sz w:val="18"/>
          <w:szCs w:val="18"/>
          <w:shd w:val="clear" w:color="auto" w:fill="FFFFFF"/>
        </w:rPr>
        <w:t>. 2d 732.)</w:t>
      </w:r>
      <w:proofErr w:type="gramEnd"/>
      <w:r>
        <w:rPr>
          <w:rFonts w:ascii="Verdana" w:hAnsi="Verdana"/>
          <w:color w:val="373739"/>
          <w:sz w:val="18"/>
          <w:szCs w:val="18"/>
          <w:shd w:val="clear" w:color="auto" w:fill="FFFFFF"/>
        </w:rPr>
        <w:t xml:space="preserve"> </w:t>
      </w:r>
    </w:p>
    <w:p w:rsidR="00633EA0" w:rsidRDefault="00633EA0" w:rsidP="006C25AA">
      <w:pPr>
        <w:spacing w:line="360" w:lineRule="auto"/>
        <w:rPr>
          <w:rFonts w:ascii="Times New Roman" w:hAnsi="Times New Roman"/>
          <w:sz w:val="24"/>
          <w:szCs w:val="24"/>
        </w:rPr>
      </w:pPr>
    </w:p>
    <w:p w:rsidR="001B1B3B" w:rsidRPr="001B1B3B" w:rsidRDefault="001B1B3B" w:rsidP="001B1B3B">
      <w:pPr>
        <w:spacing w:line="360" w:lineRule="auto"/>
        <w:jc w:val="center"/>
        <w:rPr>
          <w:rFonts w:ascii="Times New Roman" w:hAnsi="Times New Roman"/>
          <w:sz w:val="24"/>
          <w:szCs w:val="24"/>
        </w:rPr>
      </w:pPr>
      <w:r w:rsidRPr="001B1B3B">
        <w:rPr>
          <w:rFonts w:ascii="Times New Roman" w:hAnsi="Times New Roman"/>
          <w:sz w:val="24"/>
          <w:szCs w:val="24"/>
        </w:rPr>
        <w:t>II</w:t>
      </w:r>
    </w:p>
    <w:p w:rsidR="001B1B3B" w:rsidRDefault="001B1B3B" w:rsidP="001B1B3B">
      <w:pPr>
        <w:spacing w:line="360" w:lineRule="auto"/>
        <w:jc w:val="center"/>
        <w:rPr>
          <w:rFonts w:ascii="Times New Roman" w:hAnsi="Times New Roman"/>
          <w:sz w:val="24"/>
          <w:szCs w:val="24"/>
        </w:rPr>
      </w:pPr>
      <w:r>
        <w:rPr>
          <w:rFonts w:ascii="Times New Roman" w:hAnsi="Times New Roman"/>
          <w:sz w:val="24"/>
          <w:szCs w:val="24"/>
        </w:rPr>
        <w:t>LAW</w:t>
      </w:r>
    </w:p>
    <w:p w:rsidR="00633EA0" w:rsidRDefault="00801515" w:rsidP="001B1B3B">
      <w:pPr>
        <w:pStyle w:val="BodyText"/>
        <w:spacing w:line="360" w:lineRule="auto"/>
        <w:ind w:left="117" w:right="113" w:firstLine="603"/>
        <w:jc w:val="both"/>
        <w:rPr>
          <w:rFonts w:ascii="Times New Roman" w:hAnsi="Times New Roman"/>
          <w:szCs w:val="24"/>
        </w:rPr>
      </w:pPr>
      <w:r>
        <w:rPr>
          <w:rFonts w:ascii="Times New Roman" w:hAnsi="Times New Roman"/>
          <w:szCs w:val="24"/>
        </w:rPr>
        <w:t xml:space="preserve">Courts of </w:t>
      </w:r>
      <w:r w:rsidR="00633EA0">
        <w:rPr>
          <w:rFonts w:ascii="Times New Roman" w:hAnsi="Times New Roman"/>
          <w:szCs w:val="24"/>
        </w:rPr>
        <w:t>l</w:t>
      </w:r>
      <w:r>
        <w:rPr>
          <w:rFonts w:ascii="Times New Roman" w:hAnsi="Times New Roman"/>
          <w:szCs w:val="24"/>
        </w:rPr>
        <w:t xml:space="preserve">aw and </w:t>
      </w:r>
      <w:r w:rsidR="00633EA0">
        <w:rPr>
          <w:rFonts w:ascii="Times New Roman" w:hAnsi="Times New Roman"/>
          <w:szCs w:val="24"/>
        </w:rPr>
        <w:t>c</w:t>
      </w:r>
      <w:r>
        <w:rPr>
          <w:rFonts w:ascii="Times New Roman" w:hAnsi="Times New Roman"/>
          <w:szCs w:val="24"/>
        </w:rPr>
        <w:t xml:space="preserve">ourts of </w:t>
      </w:r>
      <w:r w:rsidR="00633EA0">
        <w:rPr>
          <w:rFonts w:ascii="Times New Roman" w:hAnsi="Times New Roman"/>
          <w:szCs w:val="24"/>
        </w:rPr>
        <w:t>e</w:t>
      </w:r>
      <w:r>
        <w:rPr>
          <w:rFonts w:ascii="Times New Roman" w:hAnsi="Times New Roman"/>
          <w:szCs w:val="24"/>
        </w:rPr>
        <w:t>quity</w:t>
      </w:r>
      <w:r w:rsidR="00633EA0">
        <w:rPr>
          <w:rFonts w:ascii="Times New Roman" w:hAnsi="Times New Roman"/>
          <w:szCs w:val="24"/>
        </w:rPr>
        <w:t>,</w:t>
      </w:r>
      <w:r>
        <w:rPr>
          <w:rFonts w:ascii="Times New Roman" w:hAnsi="Times New Roman"/>
          <w:szCs w:val="24"/>
        </w:rPr>
        <w:t xml:space="preserve"> from very early times</w:t>
      </w:r>
      <w:r w:rsidR="00633EA0">
        <w:rPr>
          <w:rFonts w:ascii="Times New Roman" w:hAnsi="Times New Roman"/>
          <w:szCs w:val="24"/>
        </w:rPr>
        <w:t>, have</w:t>
      </w:r>
      <w:r>
        <w:rPr>
          <w:rFonts w:ascii="Times New Roman" w:hAnsi="Times New Roman"/>
          <w:szCs w:val="24"/>
        </w:rPr>
        <w:t xml:space="preserve"> exercised the power </w:t>
      </w:r>
      <w:r w:rsidR="00E07663">
        <w:rPr>
          <w:rFonts w:ascii="Times New Roman" w:hAnsi="Times New Roman"/>
          <w:szCs w:val="24"/>
        </w:rPr>
        <w:t xml:space="preserve">of entering </w:t>
      </w:r>
      <w:r w:rsidR="00633EA0">
        <w:rPr>
          <w:rFonts w:ascii="Times New Roman" w:hAnsi="Times New Roman"/>
          <w:szCs w:val="24"/>
        </w:rPr>
        <w:t>Judgments and O</w:t>
      </w:r>
      <w:r w:rsidR="00E07663">
        <w:rPr>
          <w:rFonts w:ascii="Times New Roman" w:hAnsi="Times New Roman"/>
          <w:szCs w:val="24"/>
        </w:rPr>
        <w:t xml:space="preserve">rders </w:t>
      </w:r>
      <w:proofErr w:type="spellStart"/>
      <w:r w:rsidR="00E07663" w:rsidRPr="00E07663">
        <w:rPr>
          <w:rFonts w:ascii="Times New Roman" w:hAnsi="Times New Roman"/>
          <w:i/>
          <w:szCs w:val="24"/>
        </w:rPr>
        <w:t>nunc</w:t>
      </w:r>
      <w:proofErr w:type="spellEnd"/>
      <w:r w:rsidR="00E07663" w:rsidRPr="00E07663">
        <w:rPr>
          <w:rFonts w:ascii="Times New Roman" w:hAnsi="Times New Roman"/>
          <w:i/>
          <w:szCs w:val="24"/>
        </w:rPr>
        <w:t xml:space="preserve"> pro </w:t>
      </w:r>
      <w:proofErr w:type="spellStart"/>
      <w:r w:rsidR="00E07663" w:rsidRPr="00E07663">
        <w:rPr>
          <w:rFonts w:ascii="Times New Roman" w:hAnsi="Times New Roman"/>
          <w:i/>
          <w:szCs w:val="24"/>
        </w:rPr>
        <w:t>tunc</w:t>
      </w:r>
      <w:proofErr w:type="spellEnd"/>
      <w:r w:rsidR="00633EA0">
        <w:rPr>
          <w:rFonts w:ascii="Times New Roman" w:hAnsi="Times New Roman"/>
          <w:i/>
          <w:szCs w:val="24"/>
        </w:rPr>
        <w:t>,</w:t>
      </w:r>
      <w:r w:rsidR="00E07663">
        <w:rPr>
          <w:rFonts w:ascii="Times New Roman" w:hAnsi="Times New Roman"/>
          <w:szCs w:val="24"/>
        </w:rPr>
        <w:t xml:space="preserve"> in order that the rights of the litigant </w:t>
      </w:r>
      <w:r w:rsidR="00633EA0">
        <w:rPr>
          <w:rFonts w:ascii="Times New Roman" w:hAnsi="Times New Roman"/>
          <w:szCs w:val="24"/>
        </w:rPr>
        <w:t>(</w:t>
      </w:r>
      <w:r w:rsidR="00E07663">
        <w:rPr>
          <w:rFonts w:ascii="Times New Roman" w:hAnsi="Times New Roman"/>
          <w:szCs w:val="24"/>
        </w:rPr>
        <w:t>who was himself or herself not at fault</w:t>
      </w:r>
      <w:r w:rsidR="00633EA0">
        <w:rPr>
          <w:rFonts w:ascii="Times New Roman" w:hAnsi="Times New Roman"/>
          <w:szCs w:val="24"/>
        </w:rPr>
        <w:t>)</w:t>
      </w:r>
      <w:r w:rsidR="00E07663">
        <w:rPr>
          <w:rFonts w:ascii="Times New Roman" w:hAnsi="Times New Roman"/>
          <w:szCs w:val="24"/>
        </w:rPr>
        <w:t xml:space="preserve"> should not be impaired or lost.</w:t>
      </w:r>
      <w:r w:rsidR="00633EA0">
        <w:rPr>
          <w:rFonts w:ascii="Times New Roman" w:hAnsi="Times New Roman"/>
          <w:szCs w:val="24"/>
        </w:rPr>
        <w:t xml:space="preserve"> </w:t>
      </w:r>
      <w:r w:rsidR="00E07663">
        <w:rPr>
          <w:rFonts w:ascii="Times New Roman" w:hAnsi="Times New Roman"/>
          <w:szCs w:val="24"/>
        </w:rPr>
        <w:t xml:space="preserve"> </w:t>
      </w:r>
      <w:proofErr w:type="gramStart"/>
      <w:r w:rsidR="00E07663" w:rsidRPr="00E07663">
        <w:rPr>
          <w:rFonts w:ascii="Times New Roman" w:hAnsi="Times New Roman"/>
          <w:i/>
          <w:szCs w:val="24"/>
        </w:rPr>
        <w:t>Estate of Pillsbury</w:t>
      </w:r>
      <w:r w:rsidR="00E07663">
        <w:rPr>
          <w:rFonts w:ascii="Times New Roman" w:hAnsi="Times New Roman"/>
          <w:szCs w:val="24"/>
        </w:rPr>
        <w:t xml:space="preserve"> (1917) 175 Cal. 454, 461.</w:t>
      </w:r>
      <w:proofErr w:type="gramEnd"/>
      <w:r w:rsidR="00E07663">
        <w:rPr>
          <w:rFonts w:ascii="Times New Roman" w:hAnsi="Times New Roman"/>
          <w:szCs w:val="24"/>
        </w:rPr>
        <w:t xml:space="preserve">  </w:t>
      </w:r>
    </w:p>
    <w:p w:rsidR="00633EA0" w:rsidRDefault="00E8788C" w:rsidP="001B1B3B">
      <w:pPr>
        <w:pStyle w:val="BodyText"/>
        <w:spacing w:line="360" w:lineRule="auto"/>
        <w:ind w:left="117" w:right="113" w:firstLine="603"/>
        <w:jc w:val="both"/>
        <w:rPr>
          <w:rFonts w:ascii="Times New Roman" w:hAnsi="Times New Roman"/>
          <w:szCs w:val="24"/>
        </w:rPr>
      </w:pPr>
      <w:r>
        <w:rPr>
          <w:rFonts w:ascii="Times New Roman" w:hAnsi="Times New Roman"/>
          <w:szCs w:val="24"/>
        </w:rPr>
        <w:t xml:space="preserve">The power to enter judgments </w:t>
      </w:r>
      <w:proofErr w:type="spellStart"/>
      <w:r w:rsidRPr="00E8788C">
        <w:rPr>
          <w:rFonts w:ascii="Times New Roman" w:hAnsi="Times New Roman"/>
          <w:i/>
          <w:szCs w:val="24"/>
        </w:rPr>
        <w:t>nunc</w:t>
      </w:r>
      <w:proofErr w:type="spellEnd"/>
      <w:r w:rsidRPr="00E8788C">
        <w:rPr>
          <w:rFonts w:ascii="Times New Roman" w:hAnsi="Times New Roman"/>
          <w:i/>
          <w:szCs w:val="24"/>
        </w:rPr>
        <w:t xml:space="preserve"> pro </w:t>
      </w:r>
      <w:proofErr w:type="spellStart"/>
      <w:r w:rsidRPr="00E8788C">
        <w:rPr>
          <w:rFonts w:ascii="Times New Roman" w:hAnsi="Times New Roman"/>
          <w:i/>
          <w:szCs w:val="24"/>
        </w:rPr>
        <w:t>tunc</w:t>
      </w:r>
      <w:proofErr w:type="spellEnd"/>
      <w:r>
        <w:rPr>
          <w:rFonts w:ascii="Times New Roman" w:hAnsi="Times New Roman"/>
          <w:szCs w:val="24"/>
        </w:rPr>
        <w:t xml:space="preserve"> is inherent in the </w:t>
      </w:r>
      <w:r w:rsidR="00F60BC2">
        <w:rPr>
          <w:rFonts w:ascii="Times New Roman" w:hAnsi="Times New Roman"/>
          <w:szCs w:val="24"/>
        </w:rPr>
        <w:t>c</w:t>
      </w:r>
      <w:r>
        <w:rPr>
          <w:rFonts w:ascii="Times New Roman" w:hAnsi="Times New Roman"/>
          <w:szCs w:val="24"/>
        </w:rPr>
        <w:t>ourts</w:t>
      </w:r>
      <w:r w:rsidR="00633EA0">
        <w:rPr>
          <w:rFonts w:ascii="Times New Roman" w:hAnsi="Times New Roman"/>
          <w:szCs w:val="24"/>
        </w:rPr>
        <w:t>,</w:t>
      </w:r>
      <w:r>
        <w:rPr>
          <w:rFonts w:ascii="Times New Roman" w:hAnsi="Times New Roman"/>
          <w:szCs w:val="24"/>
        </w:rPr>
        <w:t xml:space="preserve"> and an </w:t>
      </w:r>
      <w:r w:rsidR="00C7604B">
        <w:rPr>
          <w:rFonts w:ascii="Times New Roman" w:hAnsi="Times New Roman"/>
          <w:szCs w:val="24"/>
        </w:rPr>
        <w:t>o</w:t>
      </w:r>
      <w:r>
        <w:rPr>
          <w:rFonts w:ascii="Times New Roman" w:hAnsi="Times New Roman"/>
          <w:szCs w:val="24"/>
        </w:rPr>
        <w:t xml:space="preserve">rder for the </w:t>
      </w:r>
      <w:r w:rsidR="00101BAF">
        <w:rPr>
          <w:rFonts w:ascii="Times New Roman" w:hAnsi="Times New Roman"/>
          <w:szCs w:val="24"/>
        </w:rPr>
        <w:t>e</w:t>
      </w:r>
      <w:r>
        <w:rPr>
          <w:rFonts w:ascii="Times New Roman" w:hAnsi="Times New Roman"/>
          <w:szCs w:val="24"/>
        </w:rPr>
        <w:t xml:space="preserve">ntry of a </w:t>
      </w:r>
      <w:r w:rsidR="00C7604B">
        <w:rPr>
          <w:rFonts w:ascii="Times New Roman" w:hAnsi="Times New Roman"/>
          <w:szCs w:val="24"/>
        </w:rPr>
        <w:t>j</w:t>
      </w:r>
      <w:r>
        <w:rPr>
          <w:rFonts w:ascii="Times New Roman" w:hAnsi="Times New Roman"/>
          <w:szCs w:val="24"/>
        </w:rPr>
        <w:t xml:space="preserve">udgment </w:t>
      </w:r>
      <w:proofErr w:type="spellStart"/>
      <w:r w:rsidRPr="00E8788C">
        <w:rPr>
          <w:rFonts w:ascii="Times New Roman" w:hAnsi="Times New Roman"/>
          <w:i/>
          <w:szCs w:val="24"/>
        </w:rPr>
        <w:t>nunc</w:t>
      </w:r>
      <w:proofErr w:type="spellEnd"/>
      <w:r w:rsidRPr="00E8788C">
        <w:rPr>
          <w:rFonts w:ascii="Times New Roman" w:hAnsi="Times New Roman"/>
          <w:i/>
          <w:szCs w:val="24"/>
        </w:rPr>
        <w:t xml:space="preserve"> pro </w:t>
      </w:r>
      <w:proofErr w:type="spellStart"/>
      <w:r w:rsidRPr="00E8788C">
        <w:rPr>
          <w:rFonts w:ascii="Times New Roman" w:hAnsi="Times New Roman"/>
          <w:i/>
          <w:szCs w:val="24"/>
        </w:rPr>
        <w:t>tunc</w:t>
      </w:r>
      <w:proofErr w:type="spellEnd"/>
      <w:r>
        <w:rPr>
          <w:rFonts w:ascii="Times New Roman" w:hAnsi="Times New Roman"/>
          <w:szCs w:val="24"/>
        </w:rPr>
        <w:t xml:space="preserve"> is allowed as justice may require</w:t>
      </w:r>
      <w:r w:rsidR="00633EA0">
        <w:rPr>
          <w:rFonts w:ascii="Times New Roman" w:hAnsi="Times New Roman"/>
          <w:szCs w:val="24"/>
        </w:rPr>
        <w:t>,</w:t>
      </w:r>
      <w:r>
        <w:rPr>
          <w:rFonts w:ascii="Times New Roman" w:hAnsi="Times New Roman"/>
          <w:szCs w:val="24"/>
        </w:rPr>
        <w:t xml:space="preserve"> in view of the circumstances of the particular case</w:t>
      </w:r>
      <w:r w:rsidRPr="008E55F7">
        <w:rPr>
          <w:rFonts w:ascii="Times New Roman" w:hAnsi="Times New Roman"/>
          <w:szCs w:val="24"/>
        </w:rPr>
        <w:t xml:space="preserve">. </w:t>
      </w:r>
      <w:r w:rsidR="00633EA0">
        <w:rPr>
          <w:rFonts w:ascii="Times New Roman" w:hAnsi="Times New Roman"/>
          <w:szCs w:val="24"/>
        </w:rPr>
        <w:t xml:space="preserve">  </w:t>
      </w:r>
      <w:proofErr w:type="gramStart"/>
      <w:r w:rsidR="008E55F7" w:rsidRPr="008E55F7">
        <w:rPr>
          <w:rFonts w:ascii="Times New Roman" w:hAnsi="Times New Roman"/>
          <w:i/>
          <w:color w:val="373739"/>
          <w:szCs w:val="24"/>
          <w:bdr w:val="none" w:sz="0" w:space="0" w:color="auto" w:frame="1"/>
          <w:shd w:val="clear" w:color="auto" w:fill="FFFFFF"/>
        </w:rPr>
        <w:t>In re Marriage of Mallory</w:t>
      </w:r>
      <w:r w:rsidR="008E55F7" w:rsidRPr="008E55F7">
        <w:rPr>
          <w:rFonts w:ascii="Times New Roman" w:hAnsi="Times New Roman"/>
          <w:color w:val="373739"/>
          <w:szCs w:val="24"/>
          <w:shd w:val="clear" w:color="auto" w:fill="FFFFFF"/>
        </w:rPr>
        <w:t xml:space="preserve"> (1997) 55 Cal.App.4th 1165, 1177; </w:t>
      </w:r>
      <w:r w:rsidRPr="008E55F7">
        <w:rPr>
          <w:rFonts w:ascii="Times New Roman" w:hAnsi="Times New Roman"/>
          <w:i/>
          <w:szCs w:val="24"/>
        </w:rPr>
        <w:t>Norton v. Pomona</w:t>
      </w:r>
      <w:r w:rsidRPr="008E55F7">
        <w:rPr>
          <w:rFonts w:ascii="Times New Roman" w:hAnsi="Times New Roman"/>
          <w:szCs w:val="24"/>
        </w:rPr>
        <w:t xml:space="preserve"> (1935) 5 Cal.2d 54, 6</w:t>
      </w:r>
      <w:r>
        <w:rPr>
          <w:rFonts w:ascii="Times New Roman" w:hAnsi="Times New Roman"/>
          <w:szCs w:val="24"/>
        </w:rPr>
        <w:t>2</w:t>
      </w:r>
      <w:r w:rsidR="008E55F7">
        <w:rPr>
          <w:rFonts w:ascii="Times New Roman" w:hAnsi="Times New Roman"/>
          <w:szCs w:val="24"/>
        </w:rPr>
        <w:t>;</w:t>
      </w:r>
      <w:r>
        <w:rPr>
          <w:rFonts w:ascii="Times New Roman" w:hAnsi="Times New Roman"/>
          <w:szCs w:val="24"/>
        </w:rPr>
        <w:t xml:space="preserve"> </w:t>
      </w:r>
      <w:r w:rsidR="001A76E9">
        <w:rPr>
          <w:rFonts w:ascii="Times New Roman" w:hAnsi="Times New Roman"/>
          <w:szCs w:val="24"/>
        </w:rPr>
        <w:t>13 California Points and Authorities § 131.20 (Matthew-Bender, 2019)</w:t>
      </w:r>
      <w:r w:rsidR="00F60BC2">
        <w:rPr>
          <w:rFonts w:ascii="Times New Roman" w:hAnsi="Times New Roman"/>
          <w:szCs w:val="24"/>
        </w:rPr>
        <w:t>.</w:t>
      </w:r>
      <w:proofErr w:type="gramEnd"/>
      <w:r w:rsidR="001A76E9">
        <w:rPr>
          <w:rFonts w:ascii="Times New Roman" w:hAnsi="Times New Roman"/>
          <w:szCs w:val="24"/>
        </w:rPr>
        <w:t xml:space="preserve"> </w:t>
      </w:r>
    </w:p>
    <w:p w:rsidR="00633EA0" w:rsidRDefault="001A76E9" w:rsidP="00F60BC2">
      <w:pPr>
        <w:pStyle w:val="BodyText"/>
        <w:spacing w:line="360" w:lineRule="auto"/>
        <w:ind w:left="117" w:right="113" w:firstLine="603"/>
        <w:jc w:val="both"/>
        <w:rPr>
          <w:rFonts w:ascii="Times New Roman" w:hAnsi="Times New Roman"/>
          <w:szCs w:val="24"/>
        </w:rPr>
      </w:pPr>
      <w:r>
        <w:rPr>
          <w:rFonts w:ascii="Times New Roman" w:hAnsi="Times New Roman"/>
          <w:szCs w:val="24"/>
        </w:rPr>
        <w:t>“When the state of the record or the minutes kept by the court or clerk show that a suitor was entitled to a particular judgment but that the judgment was not entered when it might have been, such judgment may subsequently be entered so as to relate back to the time when it should have been entered, provided the delay was not caused by the party applying.</w:t>
      </w:r>
      <w:r w:rsidR="0049065A">
        <w:rPr>
          <w:rFonts w:ascii="Times New Roman" w:hAnsi="Times New Roman"/>
          <w:szCs w:val="24"/>
        </w:rPr>
        <w:t xml:space="preserve">” </w:t>
      </w:r>
      <w:proofErr w:type="gramStart"/>
      <w:r w:rsidR="0049065A" w:rsidRPr="0049065A">
        <w:rPr>
          <w:rFonts w:ascii="Times New Roman" w:hAnsi="Times New Roman"/>
          <w:i/>
          <w:szCs w:val="24"/>
        </w:rPr>
        <w:t>Norton v. Pomona</w:t>
      </w:r>
      <w:r w:rsidR="0049065A">
        <w:rPr>
          <w:rFonts w:ascii="Times New Roman" w:hAnsi="Times New Roman"/>
          <w:szCs w:val="24"/>
        </w:rPr>
        <w:t xml:space="preserve">, </w:t>
      </w:r>
      <w:r w:rsidR="0049065A" w:rsidRPr="0049065A">
        <w:rPr>
          <w:rFonts w:ascii="Times New Roman" w:hAnsi="Times New Roman"/>
          <w:i/>
          <w:szCs w:val="24"/>
        </w:rPr>
        <w:t>supra</w:t>
      </w:r>
      <w:r w:rsidR="0049065A">
        <w:rPr>
          <w:rFonts w:ascii="Times New Roman" w:hAnsi="Times New Roman"/>
          <w:szCs w:val="24"/>
        </w:rPr>
        <w:t>, 5 Cal.2d at p. 62</w:t>
      </w:r>
      <w:r w:rsidR="00101BAF">
        <w:rPr>
          <w:rFonts w:ascii="Times New Roman" w:hAnsi="Times New Roman"/>
          <w:szCs w:val="24"/>
        </w:rPr>
        <w:t>.</w:t>
      </w:r>
      <w:proofErr w:type="gramEnd"/>
      <w:r w:rsidR="00101BAF">
        <w:rPr>
          <w:rFonts w:ascii="Times New Roman" w:hAnsi="Times New Roman"/>
          <w:szCs w:val="24"/>
        </w:rPr>
        <w:t xml:space="preserve"> </w:t>
      </w:r>
    </w:p>
    <w:p w:rsidR="00E8788C" w:rsidRDefault="00101BAF" w:rsidP="00633EA0">
      <w:pPr>
        <w:pStyle w:val="BodyText"/>
        <w:spacing w:line="360" w:lineRule="auto"/>
        <w:ind w:left="117" w:right="113" w:firstLine="603"/>
        <w:jc w:val="both"/>
        <w:rPr>
          <w:rFonts w:ascii="Times New Roman" w:hAnsi="Times New Roman"/>
          <w:szCs w:val="24"/>
        </w:rPr>
      </w:pPr>
      <w:r>
        <w:rPr>
          <w:rFonts w:ascii="Times New Roman" w:hAnsi="Times New Roman"/>
          <w:szCs w:val="24"/>
        </w:rPr>
        <w:t xml:space="preserve">“Such an order should be granted or refused as justice may require in view of the circumstances of a particular case.” </w:t>
      </w:r>
      <w:r w:rsidR="00633EA0">
        <w:rPr>
          <w:rFonts w:ascii="Times New Roman" w:hAnsi="Times New Roman"/>
          <w:szCs w:val="24"/>
        </w:rPr>
        <w:t xml:space="preserve"> </w:t>
      </w:r>
      <w:proofErr w:type="gramStart"/>
      <w:r w:rsidRPr="00801515">
        <w:rPr>
          <w:rFonts w:ascii="Times New Roman" w:hAnsi="Times New Roman"/>
          <w:i/>
          <w:szCs w:val="24"/>
        </w:rPr>
        <w:t>Estate of Pillsbury</w:t>
      </w:r>
      <w:r w:rsidR="00E07663">
        <w:rPr>
          <w:rFonts w:ascii="Times New Roman" w:hAnsi="Times New Roman"/>
          <w:i/>
          <w:szCs w:val="24"/>
        </w:rPr>
        <w:t xml:space="preserve">, supra, </w:t>
      </w:r>
      <w:r>
        <w:rPr>
          <w:rFonts w:ascii="Times New Roman" w:hAnsi="Times New Roman"/>
          <w:szCs w:val="24"/>
        </w:rPr>
        <w:t>175 Cal. 454</w:t>
      </w:r>
      <w:r w:rsidR="00E07663">
        <w:rPr>
          <w:rFonts w:ascii="Times New Roman" w:hAnsi="Times New Roman"/>
          <w:szCs w:val="24"/>
        </w:rPr>
        <w:t xml:space="preserve"> at p.</w:t>
      </w:r>
      <w:r w:rsidR="00801515">
        <w:rPr>
          <w:rFonts w:ascii="Times New Roman" w:hAnsi="Times New Roman"/>
          <w:szCs w:val="24"/>
        </w:rPr>
        <w:t xml:space="preserve"> 461.</w:t>
      </w:r>
      <w:proofErr w:type="gramEnd"/>
      <w:r w:rsidR="0049065A">
        <w:rPr>
          <w:rFonts w:ascii="Times New Roman" w:hAnsi="Times New Roman"/>
          <w:szCs w:val="24"/>
        </w:rPr>
        <w:t xml:space="preserve">  </w:t>
      </w:r>
    </w:p>
    <w:p w:rsidR="006B0B73" w:rsidRPr="006B0B73" w:rsidRDefault="006B0B73" w:rsidP="006B0B73">
      <w:pPr>
        <w:pStyle w:val="BodyText"/>
        <w:spacing w:line="360" w:lineRule="auto"/>
        <w:ind w:left="117" w:right="113" w:firstLine="603"/>
        <w:jc w:val="both"/>
        <w:rPr>
          <w:rFonts w:ascii="Times New Roman" w:hAnsi="Times New Roman"/>
          <w:szCs w:val="24"/>
        </w:rPr>
      </w:pPr>
      <w:r>
        <w:rPr>
          <w:rFonts w:ascii="Times New Roman" w:hAnsi="Times New Roman"/>
          <w:color w:val="333333"/>
          <w:szCs w:val="24"/>
          <w:shd w:val="clear" w:color="auto" w:fill="FFFFFF"/>
        </w:rPr>
        <w:t>And t</w:t>
      </w:r>
      <w:r w:rsidRPr="006B0B73">
        <w:rPr>
          <w:rFonts w:ascii="Times New Roman" w:hAnsi="Times New Roman"/>
          <w:color w:val="333333"/>
          <w:szCs w:val="24"/>
          <w:shd w:val="clear" w:color="auto" w:fill="FFFFFF"/>
        </w:rPr>
        <w:t xml:space="preserve">he court may cause the judgment to be entered </w:t>
      </w:r>
      <w:proofErr w:type="spellStart"/>
      <w:r w:rsidRPr="006C25AA">
        <w:rPr>
          <w:rFonts w:ascii="Times New Roman" w:hAnsi="Times New Roman"/>
          <w:i/>
          <w:color w:val="333333"/>
          <w:szCs w:val="24"/>
          <w:shd w:val="clear" w:color="auto" w:fill="FFFFFF"/>
        </w:rPr>
        <w:t>nunc</w:t>
      </w:r>
      <w:proofErr w:type="spellEnd"/>
      <w:r w:rsidRPr="006C25AA">
        <w:rPr>
          <w:rFonts w:ascii="Times New Roman" w:hAnsi="Times New Roman"/>
          <w:i/>
          <w:color w:val="333333"/>
          <w:szCs w:val="24"/>
          <w:shd w:val="clear" w:color="auto" w:fill="FFFFFF"/>
        </w:rPr>
        <w:t xml:space="preserve"> pro </w:t>
      </w:r>
      <w:proofErr w:type="spellStart"/>
      <w:r w:rsidRPr="006C25AA">
        <w:rPr>
          <w:rFonts w:ascii="Times New Roman" w:hAnsi="Times New Roman"/>
          <w:i/>
          <w:color w:val="333333"/>
          <w:szCs w:val="24"/>
          <w:shd w:val="clear" w:color="auto" w:fill="FFFFFF"/>
        </w:rPr>
        <w:t>tunc</w:t>
      </w:r>
      <w:proofErr w:type="spellEnd"/>
      <w:r w:rsidRPr="006C25AA">
        <w:rPr>
          <w:rFonts w:ascii="Times New Roman" w:hAnsi="Times New Roman"/>
          <w:i/>
          <w:color w:val="333333"/>
          <w:szCs w:val="24"/>
          <w:shd w:val="clear" w:color="auto" w:fill="FFFFFF"/>
        </w:rPr>
        <w:t xml:space="preserve"> </w:t>
      </w:r>
      <w:r w:rsidRPr="006B0B73">
        <w:rPr>
          <w:rFonts w:ascii="Times New Roman" w:hAnsi="Times New Roman"/>
          <w:color w:val="333333"/>
          <w:szCs w:val="24"/>
          <w:shd w:val="clear" w:color="auto" w:fill="FFFFFF"/>
        </w:rPr>
        <w:t>as provided in Family Code section 2346, even though the judgment may have been previously entered, where through mistake, negligence, or inadvertence the judgment was not entered as soon as it could have been entered under the law if applied for.</w:t>
      </w:r>
      <w:r>
        <w:rPr>
          <w:rFonts w:ascii="Times New Roman" w:hAnsi="Times New Roman"/>
          <w:color w:val="333333"/>
          <w:szCs w:val="24"/>
          <w:shd w:val="clear" w:color="auto" w:fill="FFFFFF"/>
        </w:rPr>
        <w:t xml:space="preserve"> </w:t>
      </w:r>
      <w:proofErr w:type="gramStart"/>
      <w:r>
        <w:rPr>
          <w:rFonts w:ascii="Times New Roman" w:hAnsi="Times New Roman"/>
          <w:color w:val="333333"/>
          <w:szCs w:val="24"/>
          <w:shd w:val="clear" w:color="auto" w:fill="FFFFFF"/>
        </w:rPr>
        <w:t xml:space="preserve">Family Code §2346, </w:t>
      </w:r>
      <w:proofErr w:type="spellStart"/>
      <w:r>
        <w:rPr>
          <w:rFonts w:ascii="Times New Roman" w:hAnsi="Times New Roman"/>
          <w:color w:val="333333"/>
          <w:szCs w:val="24"/>
          <w:shd w:val="clear" w:color="auto" w:fill="FFFFFF"/>
        </w:rPr>
        <w:t>subd</w:t>
      </w:r>
      <w:proofErr w:type="spellEnd"/>
      <w:r>
        <w:rPr>
          <w:rFonts w:ascii="Times New Roman" w:hAnsi="Times New Roman"/>
          <w:color w:val="333333"/>
          <w:szCs w:val="24"/>
          <w:shd w:val="clear" w:color="auto" w:fill="FFFFFF"/>
        </w:rPr>
        <w:t>.</w:t>
      </w:r>
      <w:proofErr w:type="gramEnd"/>
      <w:r>
        <w:rPr>
          <w:rFonts w:ascii="Times New Roman" w:hAnsi="Times New Roman"/>
          <w:color w:val="333333"/>
          <w:szCs w:val="24"/>
          <w:shd w:val="clear" w:color="auto" w:fill="FFFFFF"/>
        </w:rPr>
        <w:t xml:space="preserve"> (c).</w:t>
      </w:r>
    </w:p>
    <w:p w:rsidR="00E8788C" w:rsidRDefault="00E8788C" w:rsidP="006B0B73">
      <w:pPr>
        <w:spacing w:line="360" w:lineRule="auto"/>
        <w:rPr>
          <w:rFonts w:ascii="Times New Roman" w:hAnsi="Times New Roman"/>
          <w:sz w:val="24"/>
          <w:szCs w:val="24"/>
        </w:rPr>
      </w:pPr>
    </w:p>
    <w:p w:rsidR="001B1B3B" w:rsidRDefault="001503EB" w:rsidP="001B1B3B">
      <w:pPr>
        <w:spacing w:line="360" w:lineRule="auto"/>
        <w:jc w:val="center"/>
        <w:rPr>
          <w:rFonts w:ascii="Times New Roman" w:hAnsi="Times New Roman"/>
          <w:sz w:val="24"/>
          <w:szCs w:val="24"/>
        </w:rPr>
      </w:pPr>
      <w:r>
        <w:rPr>
          <w:rFonts w:ascii="Times New Roman" w:hAnsi="Times New Roman"/>
          <w:sz w:val="24"/>
          <w:szCs w:val="24"/>
        </w:rPr>
        <w:t>I</w:t>
      </w:r>
      <w:r w:rsidR="00B533E8">
        <w:rPr>
          <w:rFonts w:ascii="Times New Roman" w:hAnsi="Times New Roman"/>
          <w:sz w:val="24"/>
          <w:szCs w:val="24"/>
        </w:rPr>
        <w:t>II</w:t>
      </w:r>
    </w:p>
    <w:p w:rsidR="001B1B3B" w:rsidRPr="001B1B3B" w:rsidRDefault="001B1B3B" w:rsidP="001B1B3B">
      <w:pPr>
        <w:spacing w:line="360" w:lineRule="auto"/>
        <w:jc w:val="center"/>
        <w:rPr>
          <w:rFonts w:ascii="Times New Roman" w:hAnsi="Times New Roman"/>
          <w:sz w:val="24"/>
          <w:szCs w:val="24"/>
        </w:rPr>
      </w:pPr>
      <w:r w:rsidRPr="001B1B3B">
        <w:rPr>
          <w:rFonts w:ascii="Times New Roman" w:hAnsi="Times New Roman"/>
          <w:sz w:val="24"/>
          <w:szCs w:val="24"/>
        </w:rPr>
        <w:t xml:space="preserve">THE </w:t>
      </w:r>
      <w:r w:rsidR="0049065A">
        <w:rPr>
          <w:rFonts w:ascii="Times New Roman" w:hAnsi="Times New Roman"/>
          <w:sz w:val="24"/>
          <w:szCs w:val="24"/>
        </w:rPr>
        <w:t>ENTITLEMENT TO THE PARTICULAR JUDGMENT WAS CLEAR,</w:t>
      </w:r>
      <w:r w:rsidRPr="001B1B3B">
        <w:rPr>
          <w:rFonts w:ascii="Times New Roman" w:hAnsi="Times New Roman"/>
          <w:sz w:val="24"/>
          <w:szCs w:val="24"/>
        </w:rPr>
        <w:t xml:space="preserve"> </w:t>
      </w:r>
    </w:p>
    <w:p w:rsidR="009E6F36" w:rsidRDefault="009E6F36" w:rsidP="001B1B3B">
      <w:pPr>
        <w:jc w:val="center"/>
        <w:rPr>
          <w:rFonts w:ascii="Times New Roman" w:hAnsi="Times New Roman"/>
          <w:sz w:val="24"/>
          <w:szCs w:val="24"/>
        </w:rPr>
      </w:pPr>
    </w:p>
    <w:p w:rsidR="001B1B3B" w:rsidRDefault="00B533E8" w:rsidP="001B1B3B">
      <w:pPr>
        <w:jc w:val="center"/>
        <w:rPr>
          <w:rFonts w:ascii="Times New Roman" w:hAnsi="Times New Roman"/>
          <w:sz w:val="24"/>
          <w:szCs w:val="24"/>
        </w:rPr>
      </w:pPr>
      <w:r>
        <w:rPr>
          <w:rFonts w:ascii="Times New Roman" w:hAnsi="Times New Roman"/>
          <w:sz w:val="24"/>
          <w:szCs w:val="24"/>
        </w:rPr>
        <w:t>I</w:t>
      </w:r>
      <w:r w:rsidR="006C3D9F">
        <w:rPr>
          <w:rFonts w:ascii="Times New Roman" w:hAnsi="Times New Roman"/>
          <w:sz w:val="24"/>
          <w:szCs w:val="24"/>
        </w:rPr>
        <w:t>V</w:t>
      </w:r>
    </w:p>
    <w:p w:rsidR="001B1B3B" w:rsidRDefault="001B1B3B" w:rsidP="001B1B3B">
      <w:pPr>
        <w:jc w:val="center"/>
        <w:rPr>
          <w:rFonts w:ascii="Times New Roman" w:hAnsi="Times New Roman"/>
          <w:sz w:val="24"/>
          <w:szCs w:val="24"/>
        </w:rPr>
      </w:pPr>
      <w:r>
        <w:rPr>
          <w:rFonts w:ascii="Times New Roman" w:hAnsi="Times New Roman"/>
          <w:sz w:val="24"/>
          <w:szCs w:val="24"/>
        </w:rPr>
        <w:t xml:space="preserve">NO </w:t>
      </w:r>
      <w:r w:rsidR="0049065A">
        <w:rPr>
          <w:rFonts w:ascii="Times New Roman" w:hAnsi="Times New Roman"/>
          <w:sz w:val="24"/>
          <w:szCs w:val="24"/>
        </w:rPr>
        <w:t xml:space="preserve">ACT OF THE MOVING PARTY </w:t>
      </w:r>
      <w:r w:rsidR="00C7604B">
        <w:rPr>
          <w:rFonts w:ascii="Times New Roman" w:hAnsi="Times New Roman"/>
          <w:sz w:val="24"/>
          <w:szCs w:val="24"/>
        </w:rPr>
        <w:t>CAUSED THE DELAY IN THE ENTRY OF JUDGMENT</w:t>
      </w:r>
    </w:p>
    <w:p w:rsidR="00865804" w:rsidRDefault="00865804" w:rsidP="001B1B3B">
      <w:pPr>
        <w:jc w:val="center"/>
        <w:rPr>
          <w:rFonts w:ascii="Times New Roman" w:hAnsi="Times New Roman"/>
          <w:sz w:val="24"/>
          <w:szCs w:val="24"/>
        </w:rPr>
      </w:pPr>
    </w:p>
    <w:p w:rsidR="00C7604B" w:rsidRDefault="00B533E8" w:rsidP="001B1B3B">
      <w:pPr>
        <w:jc w:val="center"/>
        <w:rPr>
          <w:rFonts w:ascii="Times New Roman" w:hAnsi="Times New Roman"/>
          <w:sz w:val="24"/>
          <w:szCs w:val="24"/>
        </w:rPr>
      </w:pPr>
      <w:r>
        <w:rPr>
          <w:rFonts w:ascii="Times New Roman" w:hAnsi="Times New Roman"/>
          <w:sz w:val="24"/>
          <w:szCs w:val="24"/>
        </w:rPr>
        <w:t>V</w:t>
      </w:r>
    </w:p>
    <w:p w:rsidR="004E61DF" w:rsidRDefault="00C7604B" w:rsidP="006C25AA">
      <w:pPr>
        <w:jc w:val="center"/>
        <w:rPr>
          <w:rFonts w:ascii="Times New Roman" w:hAnsi="Times New Roman"/>
          <w:sz w:val="24"/>
          <w:szCs w:val="24"/>
        </w:rPr>
      </w:pPr>
      <w:r>
        <w:rPr>
          <w:rFonts w:ascii="Times New Roman" w:hAnsi="Times New Roman"/>
          <w:sz w:val="24"/>
          <w:szCs w:val="24"/>
        </w:rPr>
        <w:t xml:space="preserve">NO PREJUDICE TO THE OPPOSING PARTY WILL OCCUR BY THE </w:t>
      </w:r>
      <w:r w:rsidRPr="004E61DF">
        <w:rPr>
          <w:rFonts w:ascii="Times New Roman" w:hAnsi="Times New Roman"/>
          <w:i/>
          <w:sz w:val="24"/>
          <w:szCs w:val="24"/>
        </w:rPr>
        <w:t>NUNC PRO TUNC</w:t>
      </w:r>
      <w:r>
        <w:rPr>
          <w:rFonts w:ascii="Times New Roman" w:hAnsi="Times New Roman"/>
          <w:sz w:val="24"/>
          <w:szCs w:val="24"/>
        </w:rPr>
        <w:t xml:space="preserve"> ENTRY</w:t>
      </w:r>
      <w:r w:rsidR="001503EB">
        <w:rPr>
          <w:rFonts w:ascii="Times New Roman" w:hAnsi="Times New Roman"/>
          <w:sz w:val="24"/>
          <w:szCs w:val="24"/>
        </w:rPr>
        <w:t xml:space="preserve"> OF TH</w:t>
      </w:r>
      <w:r w:rsidR="004E61DF">
        <w:rPr>
          <w:rFonts w:ascii="Times New Roman" w:hAnsi="Times New Roman"/>
          <w:sz w:val="24"/>
          <w:szCs w:val="24"/>
        </w:rPr>
        <w:t>E</w:t>
      </w:r>
      <w:r w:rsidR="001503EB">
        <w:rPr>
          <w:rFonts w:ascii="Times New Roman" w:hAnsi="Times New Roman"/>
          <w:sz w:val="24"/>
          <w:szCs w:val="24"/>
        </w:rPr>
        <w:t xml:space="preserve"> JUDGMENT</w:t>
      </w:r>
    </w:p>
    <w:p w:rsidR="00C7604B" w:rsidRDefault="004E61DF" w:rsidP="00E0157E">
      <w:pPr>
        <w:ind w:firstLine="720"/>
        <w:rPr>
          <w:rFonts w:ascii="Times New Roman" w:hAnsi="Times New Roman"/>
          <w:sz w:val="24"/>
          <w:szCs w:val="24"/>
        </w:rPr>
      </w:pPr>
      <w:r>
        <w:rPr>
          <w:rFonts w:ascii="Times New Roman" w:hAnsi="Times New Roman"/>
          <w:sz w:val="24"/>
          <w:szCs w:val="24"/>
        </w:rPr>
        <w:lastRenderedPageBreak/>
        <w:t xml:space="preserve">In light of the foregoing, Respondent requests that the Judgment that was entered in these proceedings on </w:t>
      </w:r>
      <w:r w:rsidRPr="00504FF1">
        <w:rPr>
          <w:rFonts w:ascii="Calibri Light" w:hAnsi="Calibri Light" w:cs="Calibri Light"/>
          <w:sz w:val="24"/>
          <w:szCs w:val="24"/>
        </w:rPr>
        <w:t>(</w:t>
      </w:r>
      <w:proofErr w:type="gramStart"/>
      <w:r w:rsidRPr="00504FF1">
        <w:rPr>
          <w:rFonts w:ascii="Calibri Light" w:hAnsi="Calibri Light" w:cs="Calibri Light"/>
          <w:color w:val="FF0000"/>
          <w:sz w:val="24"/>
          <w:szCs w:val="24"/>
        </w:rPr>
        <w:t>Date</w:t>
      </w:r>
      <w:r w:rsidRPr="00504FF1">
        <w:rPr>
          <w:rFonts w:ascii="Calibri Light" w:hAnsi="Calibri Light" w:cs="Calibri Light"/>
          <w:sz w:val="24"/>
          <w:szCs w:val="24"/>
        </w:rPr>
        <w:t>:</w:t>
      </w:r>
      <w:proofErr w:type="gramEnd"/>
      <w:r w:rsidRPr="00504FF1">
        <w:rPr>
          <w:rFonts w:ascii="Calibri Light" w:hAnsi="Calibri Light" w:cs="Calibri Light"/>
          <w:sz w:val="24"/>
          <w:szCs w:val="24"/>
        </w:rPr>
        <w:t>)</w:t>
      </w:r>
      <w:r>
        <w:rPr>
          <w:rFonts w:ascii="Times New Roman" w:hAnsi="Times New Roman"/>
          <w:sz w:val="24"/>
          <w:szCs w:val="24"/>
        </w:rPr>
        <w:t xml:space="preserve"> _______________ be reentered, </w:t>
      </w:r>
      <w:proofErr w:type="spellStart"/>
      <w:r w:rsidRPr="00552FE9">
        <w:rPr>
          <w:rFonts w:ascii="Times New Roman" w:hAnsi="Times New Roman"/>
          <w:i/>
          <w:sz w:val="24"/>
          <w:szCs w:val="24"/>
        </w:rPr>
        <w:t>nunc</w:t>
      </w:r>
      <w:proofErr w:type="spellEnd"/>
      <w:r w:rsidRPr="00552FE9">
        <w:rPr>
          <w:rFonts w:ascii="Times New Roman" w:hAnsi="Times New Roman"/>
          <w:i/>
          <w:sz w:val="24"/>
          <w:szCs w:val="24"/>
        </w:rPr>
        <w:t xml:space="preserve"> pro </w:t>
      </w:r>
      <w:proofErr w:type="spellStart"/>
      <w:r w:rsidRPr="00552FE9">
        <w:rPr>
          <w:rFonts w:ascii="Times New Roman" w:hAnsi="Times New Roman"/>
          <w:i/>
          <w:sz w:val="24"/>
          <w:szCs w:val="24"/>
        </w:rPr>
        <w:t>tunc</w:t>
      </w:r>
      <w:proofErr w:type="spellEnd"/>
      <w:r>
        <w:rPr>
          <w:rFonts w:ascii="Times New Roman" w:hAnsi="Times New Roman"/>
          <w:sz w:val="24"/>
          <w:szCs w:val="24"/>
        </w:rPr>
        <w:t xml:space="preserve">, as of </w:t>
      </w:r>
      <w:r w:rsidRPr="00504FF1">
        <w:rPr>
          <w:rFonts w:ascii="Calibri Light" w:hAnsi="Calibri Light" w:cs="Calibri Light"/>
          <w:sz w:val="24"/>
          <w:szCs w:val="24"/>
        </w:rPr>
        <w:t>(</w:t>
      </w:r>
      <w:r w:rsidRPr="00504FF1">
        <w:rPr>
          <w:rFonts w:ascii="Calibri Light" w:hAnsi="Calibri Light" w:cs="Calibri Light"/>
          <w:color w:val="FF0000"/>
          <w:sz w:val="24"/>
          <w:szCs w:val="24"/>
        </w:rPr>
        <w:t>Date</w:t>
      </w:r>
      <w:r w:rsidRPr="00504FF1">
        <w:rPr>
          <w:rFonts w:ascii="Calibri Light" w:hAnsi="Calibri Light" w:cs="Calibri Light"/>
          <w:sz w:val="24"/>
          <w:szCs w:val="24"/>
        </w:rPr>
        <w:t>:)</w:t>
      </w:r>
      <w:r>
        <w:rPr>
          <w:rFonts w:ascii="Times New Roman" w:hAnsi="Times New Roman"/>
          <w:sz w:val="24"/>
          <w:szCs w:val="24"/>
        </w:rPr>
        <w:t xml:space="preserve"> _______________</w:t>
      </w:r>
      <w:r w:rsidR="00E0157E">
        <w:rPr>
          <w:rFonts w:ascii="Times New Roman" w:hAnsi="Times New Roman"/>
          <w:sz w:val="24"/>
          <w:szCs w:val="24"/>
        </w:rPr>
        <w:t>,</w:t>
      </w:r>
      <w:r w:rsidR="006B0B73">
        <w:rPr>
          <w:rFonts w:ascii="Times New Roman" w:hAnsi="Times New Roman"/>
          <w:sz w:val="24"/>
          <w:szCs w:val="24"/>
        </w:rPr>
        <w:t xml:space="preserve"> </w:t>
      </w:r>
      <w:r w:rsidR="00E0157E">
        <w:rPr>
          <w:rFonts w:ascii="Times New Roman" w:hAnsi="Times New Roman"/>
          <w:sz w:val="24"/>
          <w:szCs w:val="24"/>
        </w:rPr>
        <w:t xml:space="preserve">so that </w:t>
      </w:r>
      <w:r w:rsidR="00B533E8">
        <w:rPr>
          <w:rFonts w:ascii="Times New Roman" w:hAnsi="Times New Roman"/>
          <w:sz w:val="24"/>
          <w:szCs w:val="24"/>
        </w:rPr>
        <w:t>the</w:t>
      </w:r>
      <w:r w:rsidR="00E0157E">
        <w:rPr>
          <w:rFonts w:ascii="Times New Roman" w:hAnsi="Times New Roman"/>
          <w:sz w:val="24"/>
          <w:szCs w:val="24"/>
        </w:rPr>
        <w:t xml:space="preserve"> putative marriage that was entered into on </w:t>
      </w:r>
      <w:r w:rsidR="00E0157E" w:rsidRPr="00504FF1">
        <w:rPr>
          <w:rFonts w:ascii="Calibri Light" w:hAnsi="Calibri Light" w:cs="Calibri Light"/>
          <w:sz w:val="24"/>
          <w:szCs w:val="24"/>
        </w:rPr>
        <w:t>(</w:t>
      </w:r>
      <w:r w:rsidR="00E0157E" w:rsidRPr="00504FF1">
        <w:rPr>
          <w:rFonts w:ascii="Calibri Light" w:hAnsi="Calibri Light" w:cs="Calibri Light"/>
          <w:color w:val="FF0000"/>
          <w:sz w:val="24"/>
          <w:szCs w:val="24"/>
        </w:rPr>
        <w:t>Date</w:t>
      </w:r>
      <w:r w:rsidR="00E0157E" w:rsidRPr="00504FF1">
        <w:rPr>
          <w:rFonts w:ascii="Calibri Light" w:hAnsi="Calibri Light" w:cs="Calibri Light"/>
          <w:sz w:val="24"/>
          <w:szCs w:val="24"/>
        </w:rPr>
        <w:t>:)</w:t>
      </w:r>
      <w:r w:rsidR="00E0157E">
        <w:rPr>
          <w:rFonts w:ascii="Times New Roman" w:hAnsi="Times New Roman"/>
          <w:sz w:val="24"/>
          <w:szCs w:val="24"/>
        </w:rPr>
        <w:t xml:space="preserve"> _______________ will become a legal marriage – and </w:t>
      </w:r>
      <w:r w:rsidR="00B533E8">
        <w:rPr>
          <w:rFonts w:ascii="Times New Roman" w:hAnsi="Times New Roman"/>
          <w:sz w:val="24"/>
          <w:szCs w:val="24"/>
        </w:rPr>
        <w:t>the</w:t>
      </w:r>
      <w:r w:rsidR="00E0157E">
        <w:rPr>
          <w:rFonts w:ascii="Times New Roman" w:hAnsi="Times New Roman"/>
          <w:sz w:val="24"/>
          <w:szCs w:val="24"/>
        </w:rPr>
        <w:t xml:space="preserve"> putative spouse</w:t>
      </w:r>
      <w:r w:rsidR="00B533E8">
        <w:rPr>
          <w:rFonts w:ascii="Times New Roman" w:hAnsi="Times New Roman"/>
          <w:sz w:val="24"/>
          <w:szCs w:val="24"/>
        </w:rPr>
        <w:t>s, legal</w:t>
      </w:r>
      <w:bookmarkStart w:id="0" w:name="_GoBack"/>
      <w:bookmarkEnd w:id="0"/>
      <w:r w:rsidR="00E0157E">
        <w:rPr>
          <w:rFonts w:ascii="Times New Roman" w:hAnsi="Times New Roman"/>
          <w:sz w:val="24"/>
          <w:szCs w:val="24"/>
        </w:rPr>
        <w:t xml:space="preserve"> spouse</w:t>
      </w:r>
      <w:r w:rsidR="00B533E8">
        <w:rPr>
          <w:rFonts w:ascii="Times New Roman" w:hAnsi="Times New Roman"/>
          <w:sz w:val="24"/>
          <w:szCs w:val="24"/>
        </w:rPr>
        <w:t>s</w:t>
      </w:r>
      <w:r w:rsidR="00E0157E">
        <w:rPr>
          <w:rFonts w:ascii="Times New Roman" w:hAnsi="Times New Roman"/>
          <w:sz w:val="24"/>
          <w:szCs w:val="24"/>
        </w:rPr>
        <w:t>.</w:t>
      </w:r>
    </w:p>
    <w:p w:rsidR="00E0157E" w:rsidRDefault="004E61DF" w:rsidP="004E61DF">
      <w:pPr>
        <w:spacing w:line="276" w:lineRule="auto"/>
        <w:jc w:val="both"/>
        <w:rPr>
          <w:rFonts w:ascii="Times New Roman" w:hAnsi="Times New Roman"/>
          <w:sz w:val="24"/>
          <w:szCs w:val="24"/>
        </w:rPr>
      </w:pPr>
      <w:r w:rsidRPr="00962249">
        <w:rPr>
          <w:rFonts w:ascii="Times New Roman" w:hAnsi="Times New Roman"/>
          <w:sz w:val="24"/>
          <w:szCs w:val="24"/>
        </w:rPr>
        <w:tab/>
      </w:r>
    </w:p>
    <w:p w:rsidR="004E61DF" w:rsidRDefault="004E61DF" w:rsidP="00E0157E">
      <w:pPr>
        <w:spacing w:line="276" w:lineRule="auto"/>
        <w:ind w:firstLine="720"/>
        <w:jc w:val="both"/>
        <w:rPr>
          <w:rFonts w:ascii="Times New Roman" w:hAnsi="Times New Roman"/>
          <w:sz w:val="24"/>
        </w:rPr>
      </w:pPr>
      <w:r w:rsidRPr="00962249">
        <w:rPr>
          <w:rFonts w:ascii="Times New Roman" w:hAnsi="Times New Roman"/>
          <w:sz w:val="24"/>
          <w:szCs w:val="24"/>
        </w:rPr>
        <w:t xml:space="preserve">Dated: </w:t>
      </w:r>
      <w:r w:rsidRPr="00962249">
        <w:rPr>
          <w:rFonts w:ascii="Times New Roman" w:hAnsi="Times New Roman"/>
          <w:sz w:val="24"/>
        </w:rPr>
        <w:t>_____________________ ____, 20</w:t>
      </w:r>
      <w:r>
        <w:rPr>
          <w:rFonts w:ascii="Times New Roman" w:hAnsi="Times New Roman"/>
          <w:sz w:val="24"/>
        </w:rPr>
        <w:t>____</w:t>
      </w:r>
    </w:p>
    <w:p w:rsidR="004E61DF" w:rsidRDefault="004E61DF" w:rsidP="004E61DF">
      <w:pPr>
        <w:spacing w:line="276" w:lineRule="auto"/>
        <w:jc w:val="both"/>
        <w:rPr>
          <w:rFonts w:ascii="Times New Roman" w:hAnsi="Times New Roman"/>
          <w:sz w:val="24"/>
        </w:rPr>
      </w:pPr>
    </w:p>
    <w:p w:rsidR="004E61DF" w:rsidRDefault="004E61DF" w:rsidP="004E61DF">
      <w:pPr>
        <w:spacing w:line="276" w:lineRule="auto"/>
        <w:jc w:val="both"/>
        <w:rPr>
          <w:rFonts w:ascii="Times New Roman" w:hAnsi="Times New Roman"/>
          <w:sz w:val="24"/>
        </w:rPr>
      </w:pPr>
      <w:r>
        <w:rPr>
          <w:rFonts w:ascii="Times New Roman" w:hAnsi="Times New Roman"/>
          <w:sz w:val="24"/>
        </w:rPr>
        <w:tab/>
        <w:t>Respectfully submitted,</w:t>
      </w:r>
    </w:p>
    <w:p w:rsidR="004E61DF" w:rsidRPr="00962249" w:rsidRDefault="004E61DF" w:rsidP="004E61DF">
      <w:pPr>
        <w:spacing w:line="276" w:lineRule="auto"/>
        <w:jc w:val="both"/>
        <w:rPr>
          <w:rFonts w:ascii="Times New Roman" w:hAnsi="Times New Roman"/>
          <w:sz w:val="24"/>
        </w:rPr>
      </w:pP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t>__________________________________</w:t>
      </w:r>
    </w:p>
    <w:p w:rsidR="004E61DF" w:rsidRPr="00962249" w:rsidRDefault="004E61DF" w:rsidP="004E61DF">
      <w:pPr>
        <w:spacing w:line="276" w:lineRule="auto"/>
        <w:jc w:val="both"/>
        <w:rPr>
          <w:rFonts w:ascii="Times New Roman" w:hAnsi="Times New Roman"/>
          <w:color w:val="FF0000"/>
          <w:sz w:val="13"/>
          <w:szCs w:val="13"/>
        </w:rPr>
      </w:pP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Pr>
          <w:rFonts w:ascii="Times New Roman" w:hAnsi="Times New Roman"/>
          <w:color w:val="FF0000"/>
          <w:sz w:val="13"/>
          <w:szCs w:val="13"/>
        </w:rPr>
        <w:t xml:space="preserve">Respondent’s </w:t>
      </w:r>
      <w:r w:rsidRPr="00962249">
        <w:rPr>
          <w:rFonts w:ascii="Times New Roman" w:hAnsi="Times New Roman"/>
          <w:color w:val="FF0000"/>
          <w:sz w:val="13"/>
          <w:szCs w:val="13"/>
        </w:rPr>
        <w:t>Signature</w:t>
      </w:r>
    </w:p>
    <w:p w:rsidR="004E61DF" w:rsidRPr="00962249" w:rsidRDefault="004E61DF" w:rsidP="004E61DF">
      <w:pPr>
        <w:spacing w:line="276" w:lineRule="auto"/>
        <w:jc w:val="both"/>
        <w:rPr>
          <w:rFonts w:ascii="Times New Roman" w:hAnsi="Times New Roman"/>
          <w:color w:val="FF0000"/>
          <w:sz w:val="13"/>
          <w:szCs w:val="13"/>
        </w:rPr>
      </w:pPr>
    </w:p>
    <w:p w:rsidR="004E61DF" w:rsidRPr="00962249" w:rsidRDefault="004E61DF" w:rsidP="004E61DF">
      <w:pPr>
        <w:spacing w:line="276" w:lineRule="auto"/>
        <w:jc w:val="both"/>
        <w:rPr>
          <w:rFonts w:ascii="Times New Roman" w:hAnsi="Times New Roman"/>
          <w:sz w:val="24"/>
        </w:rPr>
      </w:pP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t>__________________________________</w:t>
      </w:r>
    </w:p>
    <w:p w:rsidR="004E61DF" w:rsidRPr="00E07663" w:rsidRDefault="004E61DF" w:rsidP="004E61DF">
      <w:pPr>
        <w:spacing w:line="276" w:lineRule="auto"/>
        <w:jc w:val="both"/>
        <w:rPr>
          <w:rFonts w:ascii="Times New Roman" w:hAnsi="Times New Roman"/>
          <w:color w:val="FF0000"/>
          <w:sz w:val="13"/>
          <w:szCs w:val="13"/>
        </w:rPr>
      </w:pP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color w:val="FF0000"/>
          <w:sz w:val="13"/>
          <w:szCs w:val="13"/>
        </w:rPr>
        <w:t>Printed Name</w:t>
      </w:r>
    </w:p>
    <w:p w:rsidR="004E61DF" w:rsidRDefault="004E61DF" w:rsidP="004E61DF">
      <w:pPr>
        <w:rPr>
          <w:rFonts w:ascii="Times New Roman" w:hAnsi="Times New Roman"/>
          <w:sz w:val="24"/>
          <w:szCs w:val="24"/>
        </w:rPr>
      </w:pPr>
    </w:p>
    <w:p w:rsidR="00C7604B" w:rsidRDefault="00C7604B" w:rsidP="001B1B3B">
      <w:pPr>
        <w:jc w:val="center"/>
        <w:rPr>
          <w:rFonts w:ascii="Times New Roman" w:hAnsi="Times New Roman"/>
          <w:sz w:val="24"/>
          <w:szCs w:val="24"/>
        </w:rPr>
      </w:pPr>
      <w:r>
        <w:rPr>
          <w:rFonts w:ascii="Times New Roman" w:hAnsi="Times New Roman"/>
          <w:sz w:val="24"/>
          <w:szCs w:val="24"/>
        </w:rPr>
        <w:t>VII</w:t>
      </w:r>
    </w:p>
    <w:p w:rsidR="00C7604B" w:rsidRPr="00E07663" w:rsidRDefault="00C7604B" w:rsidP="001B1B3B">
      <w:pPr>
        <w:jc w:val="center"/>
        <w:rPr>
          <w:rFonts w:ascii="Times New Roman" w:hAnsi="Times New Roman"/>
          <w:b/>
          <w:sz w:val="24"/>
          <w:szCs w:val="24"/>
        </w:rPr>
      </w:pPr>
      <w:r w:rsidRPr="00E07663">
        <w:rPr>
          <w:rFonts w:ascii="Times New Roman" w:hAnsi="Times New Roman"/>
          <w:b/>
          <w:sz w:val="24"/>
          <w:szCs w:val="24"/>
        </w:rPr>
        <w:t>VERIFICATION</w:t>
      </w:r>
    </w:p>
    <w:p w:rsidR="004B3FDD" w:rsidRDefault="009E6F36" w:rsidP="00552FE9">
      <w:pPr>
        <w:ind w:firstLine="720"/>
        <w:jc w:val="both"/>
        <w:rPr>
          <w:rFonts w:ascii="Times New Roman" w:hAnsi="Times New Roman"/>
          <w:sz w:val="24"/>
          <w:szCs w:val="24"/>
        </w:rPr>
      </w:pPr>
      <w:r>
        <w:rPr>
          <w:rFonts w:ascii="Times New Roman" w:hAnsi="Times New Roman"/>
          <w:sz w:val="24"/>
          <w:szCs w:val="24"/>
        </w:rPr>
        <w:t xml:space="preserve">I HAVE READ THE FOREGOING AND KNOW THE CONTENTS THEREOF.  All of the foregoing is true of my own knowledge except as to those matters declared on information and belief, and as to those matters I believe them to be true.  </w:t>
      </w:r>
      <w:r w:rsidR="001B1B3B" w:rsidRPr="001B1B3B">
        <w:rPr>
          <w:rFonts w:ascii="Times New Roman" w:hAnsi="Times New Roman"/>
          <w:sz w:val="24"/>
          <w:szCs w:val="24"/>
        </w:rPr>
        <w:t>I declare under penalty of perjury under the laws of the State of California that all of the foregoing, including any attachments, is true and correct of my own personal knowledge, except as to those matters declared on information and belief, and as to those matters, I am informed and believe them to be true.</w:t>
      </w:r>
    </w:p>
    <w:p w:rsidR="00B533E8" w:rsidRPr="00552FE9" w:rsidRDefault="00B533E8" w:rsidP="00552FE9">
      <w:pPr>
        <w:ind w:firstLine="720"/>
        <w:jc w:val="both"/>
        <w:rPr>
          <w:rFonts w:ascii="Times New Roman" w:hAnsi="Times New Roman"/>
          <w:sz w:val="24"/>
          <w:szCs w:val="24"/>
        </w:rPr>
      </w:pPr>
    </w:p>
    <w:p w:rsidR="003C02FA" w:rsidRDefault="003C02FA" w:rsidP="00D14000">
      <w:pPr>
        <w:spacing w:line="276" w:lineRule="auto"/>
        <w:jc w:val="both"/>
        <w:rPr>
          <w:rFonts w:ascii="Times New Roman" w:hAnsi="Times New Roman"/>
          <w:sz w:val="24"/>
        </w:rPr>
      </w:pPr>
      <w:r w:rsidRPr="00962249">
        <w:rPr>
          <w:rFonts w:ascii="Times New Roman" w:hAnsi="Times New Roman"/>
          <w:sz w:val="24"/>
          <w:szCs w:val="24"/>
        </w:rPr>
        <w:tab/>
        <w:t xml:space="preserve">Dated: </w:t>
      </w:r>
      <w:r w:rsidRPr="00962249">
        <w:rPr>
          <w:rFonts w:ascii="Times New Roman" w:hAnsi="Times New Roman"/>
          <w:sz w:val="24"/>
        </w:rPr>
        <w:t>_____________________ ____, 20</w:t>
      </w:r>
      <w:r w:rsidR="00035959">
        <w:rPr>
          <w:rFonts w:ascii="Times New Roman" w:hAnsi="Times New Roman"/>
          <w:sz w:val="24"/>
        </w:rPr>
        <w:t>____</w:t>
      </w:r>
    </w:p>
    <w:p w:rsidR="00AE7311" w:rsidRDefault="00AE7311" w:rsidP="00D14000">
      <w:pPr>
        <w:spacing w:line="276" w:lineRule="auto"/>
        <w:jc w:val="both"/>
        <w:rPr>
          <w:rFonts w:ascii="Times New Roman" w:hAnsi="Times New Roman"/>
          <w:sz w:val="24"/>
        </w:rPr>
      </w:pPr>
    </w:p>
    <w:p w:rsidR="00AE7311" w:rsidRDefault="00AE7311" w:rsidP="00D14000">
      <w:pPr>
        <w:spacing w:line="276" w:lineRule="auto"/>
        <w:jc w:val="both"/>
        <w:rPr>
          <w:rFonts w:ascii="Times New Roman" w:hAnsi="Times New Roman"/>
          <w:sz w:val="24"/>
        </w:rPr>
      </w:pPr>
      <w:r>
        <w:rPr>
          <w:rFonts w:ascii="Times New Roman" w:hAnsi="Times New Roman"/>
          <w:sz w:val="24"/>
        </w:rPr>
        <w:tab/>
        <w:t>Respectfully submitted,</w:t>
      </w:r>
    </w:p>
    <w:p w:rsidR="003C02FA" w:rsidRPr="00962249" w:rsidRDefault="003C02FA" w:rsidP="00D14000">
      <w:pPr>
        <w:spacing w:line="276" w:lineRule="auto"/>
        <w:jc w:val="both"/>
        <w:rPr>
          <w:rFonts w:ascii="Times New Roman" w:hAnsi="Times New Roman"/>
          <w:sz w:val="24"/>
        </w:rPr>
      </w:pP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t>__________________________________</w:t>
      </w:r>
    </w:p>
    <w:p w:rsidR="003C02FA" w:rsidRPr="00962249" w:rsidRDefault="003C02FA" w:rsidP="00D14000">
      <w:pPr>
        <w:spacing w:line="276" w:lineRule="auto"/>
        <w:jc w:val="both"/>
        <w:rPr>
          <w:rFonts w:ascii="Times New Roman" w:hAnsi="Times New Roman"/>
          <w:color w:val="FF0000"/>
          <w:sz w:val="13"/>
          <w:szCs w:val="13"/>
        </w:rPr>
      </w:pP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0049065A">
        <w:rPr>
          <w:rFonts w:ascii="Times New Roman" w:hAnsi="Times New Roman"/>
          <w:color w:val="FF0000"/>
          <w:sz w:val="13"/>
          <w:szCs w:val="13"/>
        </w:rPr>
        <w:t>Respondent</w:t>
      </w:r>
      <w:r w:rsidR="00034A77">
        <w:rPr>
          <w:rFonts w:ascii="Times New Roman" w:hAnsi="Times New Roman"/>
          <w:color w:val="FF0000"/>
          <w:sz w:val="13"/>
          <w:szCs w:val="13"/>
        </w:rPr>
        <w:t xml:space="preserve">’s </w:t>
      </w:r>
      <w:r w:rsidRPr="00962249">
        <w:rPr>
          <w:rFonts w:ascii="Times New Roman" w:hAnsi="Times New Roman"/>
          <w:color w:val="FF0000"/>
          <w:sz w:val="13"/>
          <w:szCs w:val="13"/>
        </w:rPr>
        <w:t>Signature</w:t>
      </w:r>
    </w:p>
    <w:p w:rsidR="003C02FA" w:rsidRPr="00962249" w:rsidRDefault="003C02FA" w:rsidP="00D14000">
      <w:pPr>
        <w:spacing w:line="276" w:lineRule="auto"/>
        <w:jc w:val="both"/>
        <w:rPr>
          <w:rFonts w:ascii="Times New Roman" w:hAnsi="Times New Roman"/>
          <w:color w:val="FF0000"/>
          <w:sz w:val="13"/>
          <w:szCs w:val="13"/>
        </w:rPr>
      </w:pPr>
    </w:p>
    <w:p w:rsidR="003C02FA" w:rsidRPr="00962249" w:rsidRDefault="003C02FA" w:rsidP="00D14000">
      <w:pPr>
        <w:spacing w:line="276" w:lineRule="auto"/>
        <w:jc w:val="both"/>
        <w:rPr>
          <w:rFonts w:ascii="Times New Roman" w:hAnsi="Times New Roman"/>
          <w:sz w:val="24"/>
        </w:rPr>
      </w:pP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t>__________________________________</w:t>
      </w:r>
    </w:p>
    <w:p w:rsidR="00441F6F" w:rsidRPr="00E07663" w:rsidRDefault="003C02FA" w:rsidP="00E07663">
      <w:pPr>
        <w:spacing w:line="276" w:lineRule="auto"/>
        <w:jc w:val="both"/>
        <w:rPr>
          <w:rFonts w:ascii="Times New Roman" w:hAnsi="Times New Roman"/>
          <w:color w:val="FF0000"/>
          <w:sz w:val="13"/>
          <w:szCs w:val="13"/>
        </w:rPr>
      </w:pP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sz w:val="24"/>
        </w:rPr>
        <w:tab/>
      </w:r>
      <w:r w:rsidRPr="00962249">
        <w:rPr>
          <w:rFonts w:ascii="Times New Roman" w:hAnsi="Times New Roman"/>
          <w:color w:val="FF0000"/>
          <w:sz w:val="13"/>
          <w:szCs w:val="13"/>
        </w:rPr>
        <w:t>Printed Name</w:t>
      </w:r>
    </w:p>
    <w:sectPr w:rsidR="00441F6F" w:rsidRPr="00E07663" w:rsidSect="00B32B3C">
      <w:headerReference w:type="default" r:id="rId9"/>
      <w:footerReference w:type="even" r:id="rId10"/>
      <w:footerReference w:type="default" r:id="rId11"/>
      <w:pgSz w:w="12240" w:h="15840" w:code="1"/>
      <w:pgMar w:top="-1440" w:right="720" w:bottom="-1440" w:left="1440" w:header="720"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BFF" w:rsidRDefault="00811BFF">
      <w:r>
        <w:separator/>
      </w:r>
    </w:p>
  </w:endnote>
  <w:endnote w:type="continuationSeparator" w:id="0">
    <w:p w:rsidR="00811BFF" w:rsidRDefault="00811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5B" w:rsidRDefault="009B3AA0">
    <w:pPr>
      <w:pStyle w:val="Footer"/>
      <w:framePr w:wrap="around" w:vAnchor="text" w:hAnchor="margin" w:xAlign="center" w:y="1"/>
      <w:rPr>
        <w:rStyle w:val="PageNumber"/>
      </w:rPr>
    </w:pPr>
    <w:r>
      <w:rPr>
        <w:rStyle w:val="PageNumber"/>
      </w:rPr>
      <w:fldChar w:fldCharType="begin"/>
    </w:r>
    <w:r w:rsidR="0037075B">
      <w:rPr>
        <w:rStyle w:val="PageNumber"/>
      </w:rPr>
      <w:instrText xml:space="preserve">PAGE  </w:instrText>
    </w:r>
    <w:r>
      <w:rPr>
        <w:rStyle w:val="PageNumber"/>
      </w:rPr>
      <w:fldChar w:fldCharType="end"/>
    </w:r>
  </w:p>
  <w:p w:rsidR="0037075B" w:rsidRDefault="003707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5B" w:rsidRDefault="009B3AA0">
    <w:pPr>
      <w:pStyle w:val="Footer"/>
      <w:framePr w:wrap="around" w:vAnchor="text" w:hAnchor="margin" w:xAlign="center" w:y="1"/>
      <w:rPr>
        <w:rStyle w:val="PageNumber"/>
      </w:rPr>
    </w:pPr>
    <w:r>
      <w:rPr>
        <w:rStyle w:val="PageNumber"/>
      </w:rPr>
      <w:fldChar w:fldCharType="begin"/>
    </w:r>
    <w:r w:rsidR="0037075B">
      <w:rPr>
        <w:rStyle w:val="PageNumber"/>
      </w:rPr>
      <w:instrText xml:space="preserve">PAGE  </w:instrText>
    </w:r>
    <w:r>
      <w:rPr>
        <w:rStyle w:val="PageNumber"/>
      </w:rPr>
      <w:fldChar w:fldCharType="separate"/>
    </w:r>
    <w:r w:rsidR="009E396B">
      <w:rPr>
        <w:rStyle w:val="PageNumber"/>
        <w:noProof/>
      </w:rPr>
      <w:t>1</w:t>
    </w:r>
    <w:r>
      <w:rPr>
        <w:rStyle w:val="PageNumber"/>
      </w:rPr>
      <w:fldChar w:fldCharType="end"/>
    </w:r>
  </w:p>
  <w:p w:rsidR="009749D3" w:rsidRDefault="009749D3">
    <w:pPr>
      <w:pStyle w:val="Footer"/>
      <w:rPr>
        <w:rFonts w:ascii="Bookman Old Style" w:hAnsi="Bookman Old Style"/>
      </w:rPr>
    </w:pPr>
  </w:p>
  <w:p w:rsidR="0037075B" w:rsidRDefault="002B6CAF">
    <w:pPr>
      <w:pStyle w:val="Footer"/>
      <w:rPr>
        <w:rFonts w:ascii="Bookman Old Style" w:hAnsi="Bookman Old Style"/>
        <w:i/>
      </w:rPr>
    </w:pPr>
    <w:r>
      <w:rPr>
        <w:rFonts w:ascii="Bookman Old Style" w:hAnsi="Bookman Old Style"/>
      </w:rPr>
      <w:t>EX PARTE APPLIC</w:t>
    </w:r>
    <w:r w:rsidR="009749D3">
      <w:rPr>
        <w:rFonts w:ascii="Bookman Old Style" w:hAnsi="Bookman Old Style"/>
      </w:rPr>
      <w:t>ATION</w:t>
    </w:r>
    <w:r>
      <w:rPr>
        <w:rFonts w:ascii="Bookman Old Style" w:hAnsi="Bookman Old Style"/>
      </w:rPr>
      <w:t xml:space="preserve"> </w:t>
    </w:r>
    <w:r w:rsidR="00511166">
      <w:rPr>
        <w:rFonts w:ascii="Bookman Old Style" w:hAnsi="Bookman Old Style"/>
      </w:rPr>
      <w:t xml:space="preserve">FOR </w:t>
    </w:r>
    <w:r w:rsidR="00535B27">
      <w:rPr>
        <w:rFonts w:ascii="Bookman Old Style" w:hAnsi="Bookman Old Style"/>
      </w:rPr>
      <w:t>ORD</w:t>
    </w:r>
    <w:r w:rsidR="009749D3">
      <w:rPr>
        <w:rFonts w:ascii="Bookman Old Style" w:hAnsi="Bookman Old Style"/>
      </w:rPr>
      <w:t>ER</w:t>
    </w:r>
    <w:r w:rsidR="00535B27">
      <w:rPr>
        <w:rFonts w:ascii="Bookman Old Style" w:hAnsi="Bookman Old Style"/>
      </w:rPr>
      <w:t xml:space="preserve"> </w:t>
    </w:r>
    <w:r w:rsidR="0049065A">
      <w:rPr>
        <w:rFonts w:ascii="Bookman Old Style" w:hAnsi="Bookman Old Style"/>
      </w:rPr>
      <w:t xml:space="preserve">ENTERING THE JUDGMENT FAMILY LAW </w:t>
    </w:r>
    <w:r w:rsidR="0049065A" w:rsidRPr="0049065A">
      <w:rPr>
        <w:rFonts w:ascii="Bookman Old Style" w:hAnsi="Bookman Old Style"/>
        <w:i/>
      </w:rPr>
      <w:t>NUNC PRO TUNC</w:t>
    </w:r>
    <w:r w:rsidR="00DB4033">
      <w:rPr>
        <w:rFonts w:ascii="Bookman Old Style" w:hAnsi="Bookman Old Style"/>
        <w:i/>
      </w:rPr>
      <w:t xml:space="preserve"> </w:t>
    </w:r>
  </w:p>
  <w:p w:rsidR="00DB4033" w:rsidRPr="004E61DF" w:rsidRDefault="00B533E8">
    <w:pPr>
      <w:pStyle w:val="Footer"/>
      <w:rPr>
        <w:rFonts w:ascii="Bookman Old Style" w:hAnsi="Bookman Old Style"/>
        <w:sz w:val="14"/>
        <w:szCs w:val="14"/>
      </w:rPr>
    </w:pPr>
    <w:r>
      <w:rPr>
        <w:rFonts w:ascii="Bookman Old Style" w:hAnsi="Bookman Old Style"/>
        <w:i/>
        <w:sz w:val="14"/>
        <w:szCs w:val="14"/>
      </w:rPr>
      <w:t>6/18/2020 3:36 PM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BFF" w:rsidRDefault="00811BFF">
      <w:r>
        <w:separator/>
      </w:r>
    </w:p>
  </w:footnote>
  <w:footnote w:type="continuationSeparator" w:id="0">
    <w:p w:rsidR="00811BFF" w:rsidRDefault="00811B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5B" w:rsidRDefault="009B3AA0">
    <w:pPr>
      <w:pStyle w:val="Header"/>
    </w:pPr>
    <w:r>
      <w:rPr>
        <w:noProof/>
      </w:rPr>
      <w:pict>
        <v:shapetype id="_x0000_t202" coordsize="21600,21600" o:spt="202" path="m,l,21600r21600,l21600,xe">
          <v:stroke joinstyle="miter"/>
          <v:path gradientshapeok="t" o:connecttype="rect"/>
        </v:shapetype>
        <v:shape id="LineNumbers" o:spid="_x0000_s4100" type="#_x0000_t202" style="position:absolute;margin-left:-50.4pt;margin-top:0;width:36pt;height:9in;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o:allowincell="f" stroked="f">
          <v:textbox inset="0,0,0,0">
            <w:txbxContent>
              <w:p w:rsidR="0037075B" w:rsidRDefault="0037075B">
                <w:pPr>
                  <w:jc w:val="right"/>
                  <w:rPr>
                    <w:sz w:val="24"/>
                  </w:rPr>
                </w:pPr>
                <w:r>
                  <w:rPr>
                    <w:sz w:val="24"/>
                  </w:rPr>
                  <w:t>1</w:t>
                </w:r>
              </w:p>
              <w:p w:rsidR="0037075B" w:rsidRDefault="0037075B">
                <w:pPr>
                  <w:jc w:val="right"/>
                  <w:rPr>
                    <w:sz w:val="24"/>
                  </w:rPr>
                </w:pPr>
                <w:r>
                  <w:rPr>
                    <w:sz w:val="24"/>
                  </w:rPr>
                  <w:t>2</w:t>
                </w:r>
              </w:p>
              <w:p w:rsidR="0037075B" w:rsidRDefault="0037075B">
                <w:pPr>
                  <w:jc w:val="right"/>
                  <w:rPr>
                    <w:sz w:val="24"/>
                  </w:rPr>
                </w:pPr>
                <w:r>
                  <w:rPr>
                    <w:sz w:val="24"/>
                  </w:rPr>
                  <w:t>3</w:t>
                </w:r>
              </w:p>
              <w:p w:rsidR="0037075B" w:rsidRDefault="0037075B">
                <w:pPr>
                  <w:jc w:val="right"/>
                  <w:rPr>
                    <w:sz w:val="24"/>
                  </w:rPr>
                </w:pPr>
                <w:r>
                  <w:rPr>
                    <w:sz w:val="24"/>
                  </w:rPr>
                  <w:t>4</w:t>
                </w:r>
              </w:p>
              <w:p w:rsidR="0037075B" w:rsidRDefault="0037075B">
                <w:pPr>
                  <w:jc w:val="right"/>
                  <w:rPr>
                    <w:sz w:val="24"/>
                  </w:rPr>
                </w:pPr>
                <w:r>
                  <w:rPr>
                    <w:sz w:val="24"/>
                  </w:rPr>
                  <w:t>5</w:t>
                </w:r>
              </w:p>
              <w:p w:rsidR="0037075B" w:rsidRDefault="0037075B">
                <w:pPr>
                  <w:jc w:val="right"/>
                  <w:rPr>
                    <w:sz w:val="24"/>
                  </w:rPr>
                </w:pPr>
                <w:r>
                  <w:rPr>
                    <w:sz w:val="24"/>
                  </w:rPr>
                  <w:t>6</w:t>
                </w:r>
              </w:p>
              <w:p w:rsidR="0037075B" w:rsidRDefault="0037075B">
                <w:pPr>
                  <w:jc w:val="right"/>
                  <w:rPr>
                    <w:sz w:val="24"/>
                  </w:rPr>
                </w:pPr>
                <w:r>
                  <w:rPr>
                    <w:sz w:val="24"/>
                  </w:rPr>
                  <w:t>7</w:t>
                </w:r>
              </w:p>
              <w:p w:rsidR="0037075B" w:rsidRDefault="0037075B">
                <w:pPr>
                  <w:jc w:val="right"/>
                  <w:rPr>
                    <w:sz w:val="24"/>
                  </w:rPr>
                </w:pPr>
                <w:r>
                  <w:rPr>
                    <w:sz w:val="24"/>
                  </w:rPr>
                  <w:t>8</w:t>
                </w:r>
              </w:p>
              <w:p w:rsidR="0037075B" w:rsidRDefault="0037075B">
                <w:pPr>
                  <w:jc w:val="right"/>
                  <w:rPr>
                    <w:sz w:val="24"/>
                  </w:rPr>
                </w:pPr>
                <w:r>
                  <w:rPr>
                    <w:sz w:val="24"/>
                  </w:rPr>
                  <w:t>9</w:t>
                </w:r>
              </w:p>
              <w:p w:rsidR="0037075B" w:rsidRDefault="0037075B">
                <w:pPr>
                  <w:jc w:val="right"/>
                  <w:rPr>
                    <w:sz w:val="24"/>
                  </w:rPr>
                </w:pPr>
                <w:r>
                  <w:rPr>
                    <w:sz w:val="24"/>
                  </w:rPr>
                  <w:t>10</w:t>
                </w:r>
              </w:p>
              <w:p w:rsidR="0037075B" w:rsidRDefault="0037075B">
                <w:pPr>
                  <w:jc w:val="right"/>
                  <w:rPr>
                    <w:sz w:val="24"/>
                  </w:rPr>
                </w:pPr>
                <w:r>
                  <w:rPr>
                    <w:sz w:val="24"/>
                  </w:rPr>
                  <w:t>11</w:t>
                </w:r>
              </w:p>
              <w:p w:rsidR="0037075B" w:rsidRDefault="0037075B">
                <w:pPr>
                  <w:jc w:val="right"/>
                  <w:rPr>
                    <w:sz w:val="24"/>
                  </w:rPr>
                </w:pPr>
                <w:r>
                  <w:rPr>
                    <w:sz w:val="24"/>
                  </w:rPr>
                  <w:t>12</w:t>
                </w:r>
              </w:p>
              <w:p w:rsidR="0037075B" w:rsidRDefault="0037075B">
                <w:pPr>
                  <w:jc w:val="right"/>
                  <w:rPr>
                    <w:sz w:val="24"/>
                  </w:rPr>
                </w:pPr>
                <w:r>
                  <w:rPr>
                    <w:sz w:val="24"/>
                  </w:rPr>
                  <w:t>13</w:t>
                </w:r>
              </w:p>
              <w:p w:rsidR="0037075B" w:rsidRDefault="0037075B">
                <w:pPr>
                  <w:jc w:val="right"/>
                  <w:rPr>
                    <w:sz w:val="24"/>
                  </w:rPr>
                </w:pPr>
                <w:r>
                  <w:rPr>
                    <w:sz w:val="24"/>
                  </w:rPr>
                  <w:t>14</w:t>
                </w:r>
              </w:p>
              <w:p w:rsidR="0037075B" w:rsidRDefault="0037075B">
                <w:pPr>
                  <w:jc w:val="right"/>
                  <w:rPr>
                    <w:sz w:val="24"/>
                  </w:rPr>
                </w:pPr>
                <w:r>
                  <w:rPr>
                    <w:sz w:val="24"/>
                  </w:rPr>
                  <w:t>15</w:t>
                </w:r>
              </w:p>
              <w:p w:rsidR="0037075B" w:rsidRDefault="0037075B">
                <w:pPr>
                  <w:jc w:val="right"/>
                  <w:rPr>
                    <w:sz w:val="24"/>
                  </w:rPr>
                </w:pPr>
                <w:r>
                  <w:rPr>
                    <w:sz w:val="24"/>
                  </w:rPr>
                  <w:t>16</w:t>
                </w:r>
              </w:p>
              <w:p w:rsidR="0037075B" w:rsidRDefault="0037075B">
                <w:pPr>
                  <w:jc w:val="right"/>
                  <w:rPr>
                    <w:sz w:val="24"/>
                  </w:rPr>
                </w:pPr>
                <w:r>
                  <w:rPr>
                    <w:sz w:val="24"/>
                  </w:rPr>
                  <w:t>17</w:t>
                </w:r>
              </w:p>
              <w:p w:rsidR="0037075B" w:rsidRDefault="0037075B">
                <w:pPr>
                  <w:jc w:val="right"/>
                  <w:rPr>
                    <w:sz w:val="24"/>
                  </w:rPr>
                </w:pPr>
                <w:r>
                  <w:rPr>
                    <w:sz w:val="24"/>
                  </w:rPr>
                  <w:t>18</w:t>
                </w:r>
              </w:p>
              <w:p w:rsidR="0037075B" w:rsidRDefault="0037075B">
                <w:pPr>
                  <w:jc w:val="right"/>
                  <w:rPr>
                    <w:sz w:val="24"/>
                  </w:rPr>
                </w:pPr>
                <w:r>
                  <w:rPr>
                    <w:sz w:val="24"/>
                  </w:rPr>
                  <w:t>19</w:t>
                </w:r>
              </w:p>
              <w:p w:rsidR="0037075B" w:rsidRDefault="0037075B">
                <w:pPr>
                  <w:jc w:val="right"/>
                  <w:rPr>
                    <w:sz w:val="24"/>
                  </w:rPr>
                </w:pPr>
                <w:r>
                  <w:rPr>
                    <w:sz w:val="24"/>
                  </w:rPr>
                  <w:t>20</w:t>
                </w:r>
              </w:p>
              <w:p w:rsidR="0037075B" w:rsidRDefault="0037075B">
                <w:pPr>
                  <w:jc w:val="right"/>
                  <w:rPr>
                    <w:sz w:val="24"/>
                  </w:rPr>
                </w:pPr>
                <w:r>
                  <w:rPr>
                    <w:sz w:val="24"/>
                  </w:rPr>
                  <w:t>21</w:t>
                </w:r>
              </w:p>
              <w:p w:rsidR="0037075B" w:rsidRDefault="0037075B">
                <w:pPr>
                  <w:jc w:val="right"/>
                  <w:rPr>
                    <w:sz w:val="24"/>
                  </w:rPr>
                </w:pPr>
                <w:r>
                  <w:rPr>
                    <w:sz w:val="24"/>
                  </w:rPr>
                  <w:t>22</w:t>
                </w:r>
              </w:p>
              <w:p w:rsidR="0037075B" w:rsidRDefault="0037075B">
                <w:pPr>
                  <w:jc w:val="right"/>
                  <w:rPr>
                    <w:sz w:val="24"/>
                  </w:rPr>
                </w:pPr>
                <w:r>
                  <w:rPr>
                    <w:sz w:val="24"/>
                  </w:rPr>
                  <w:t>23</w:t>
                </w:r>
              </w:p>
              <w:p w:rsidR="0037075B" w:rsidRDefault="0037075B">
                <w:pPr>
                  <w:jc w:val="right"/>
                  <w:rPr>
                    <w:sz w:val="24"/>
                  </w:rPr>
                </w:pPr>
                <w:r>
                  <w:rPr>
                    <w:sz w:val="24"/>
                  </w:rPr>
                  <w:t>24</w:t>
                </w:r>
              </w:p>
              <w:p w:rsidR="0037075B" w:rsidRDefault="0037075B">
                <w:pPr>
                  <w:jc w:val="right"/>
                  <w:rPr>
                    <w:sz w:val="24"/>
                  </w:rPr>
                </w:pPr>
                <w:r>
                  <w:rPr>
                    <w:sz w:val="24"/>
                  </w:rPr>
                  <w:t>25</w:t>
                </w:r>
              </w:p>
              <w:p w:rsidR="0037075B" w:rsidRDefault="0037075B">
                <w:pPr>
                  <w:jc w:val="right"/>
                  <w:rPr>
                    <w:sz w:val="24"/>
                  </w:rPr>
                </w:pPr>
                <w:r>
                  <w:rPr>
                    <w:sz w:val="24"/>
                  </w:rPr>
                  <w:t>26</w:t>
                </w:r>
              </w:p>
              <w:p w:rsidR="0037075B" w:rsidRDefault="0037075B">
                <w:pPr>
                  <w:jc w:val="right"/>
                  <w:rPr>
                    <w:sz w:val="24"/>
                  </w:rPr>
                </w:pPr>
                <w:r>
                  <w:rPr>
                    <w:sz w:val="24"/>
                  </w:rPr>
                  <w:t>27</w:t>
                </w:r>
              </w:p>
              <w:p w:rsidR="0037075B" w:rsidRDefault="0037075B">
                <w:pPr>
                  <w:jc w:val="right"/>
                  <w:rPr>
                    <w:sz w:val="24"/>
                  </w:rPr>
                </w:pPr>
                <w:r>
                  <w:rPr>
                    <w:sz w:val="24"/>
                  </w:rPr>
                  <w:t>28</w:t>
                </w:r>
              </w:p>
              <w:p w:rsidR="0037075B" w:rsidRDefault="0037075B">
                <w:pPr>
                  <w:jc w:val="right"/>
                </w:pPr>
              </w:p>
            </w:txbxContent>
          </v:textbox>
          <w10:wrap anchorx="margin" anchory="margin"/>
        </v:shape>
      </w:pict>
    </w:r>
    <w:r>
      <w:rPr>
        <w:noProof/>
      </w:rPr>
      <w:pict>
        <v:line id="RightBorder" o:spid="_x0000_s4099" style="position:absolute;z-index:251658240;visibility:visible;mso-position-horizontal-relative:margin;mso-position-vertical-relative:page" from="7in,0" to="7in,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" o:allowincell="f">
          <w10:wrap anchorx="margin" anchory="page"/>
        </v:line>
      </w:pict>
    </w:r>
    <w:r>
      <w:rPr>
        <w:noProof/>
      </w:rPr>
      <w:pict>
        <v:line id="LeftBorder2" o:spid="_x0000_s4098" style="position:absolute;z-index:251657216;visibility:visible;mso-position-horizontal-relative:margin;mso-position-vertical-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o:allowincell="f">
          <w10:wrap anchorx="margin" anchory="page"/>
        </v:line>
      </w:pict>
    </w:r>
    <w:r>
      <w:rPr>
        <w:noProof/>
      </w:rPr>
      <w:pict>
        <v:line id="LeftBorder1" o:spid="_x0000_s4097" style="position:absolute;z-index:251656192;visibility:visible;mso-position-horizontal-relative:margin;mso-position-vertical-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599F"/>
    <w:multiLevelType w:val="hybridMultilevel"/>
    <w:tmpl w:val="19183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F5221"/>
    <w:multiLevelType w:val="hybridMultilevel"/>
    <w:tmpl w:val="F6522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518C9"/>
    <w:multiLevelType w:val="hybridMultilevel"/>
    <w:tmpl w:val="19B0B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33C09"/>
    <w:multiLevelType w:val="hybridMultilevel"/>
    <w:tmpl w:val="CEBA4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4A04EC"/>
    <w:multiLevelType w:val="hybridMultilevel"/>
    <w:tmpl w:val="254C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3A04EA"/>
    <w:multiLevelType w:val="hybridMultilevel"/>
    <w:tmpl w:val="679670C0"/>
    <w:lvl w:ilvl="0" w:tplc="CFEAC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840E79"/>
    <w:multiLevelType w:val="hybridMultilevel"/>
    <w:tmpl w:val="AC640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811E3"/>
    <w:multiLevelType w:val="hybridMultilevel"/>
    <w:tmpl w:val="2996D87A"/>
    <w:lvl w:ilvl="0" w:tplc="4AB0C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F4363E"/>
    <w:multiLevelType w:val="hybridMultilevel"/>
    <w:tmpl w:val="591AC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7374BD"/>
    <w:multiLevelType w:val="singleLevel"/>
    <w:tmpl w:val="7F126080"/>
    <w:lvl w:ilvl="0">
      <w:start w:val="1"/>
      <w:numFmt w:val="decimal"/>
      <w:lvlText w:val="%1."/>
      <w:lvlJc w:val="left"/>
      <w:pPr>
        <w:tabs>
          <w:tab w:val="num" w:pos="1440"/>
        </w:tabs>
        <w:ind w:left="1440" w:hanging="720"/>
      </w:pPr>
      <w:rPr>
        <w:rFonts w:hint="default"/>
      </w:rPr>
    </w:lvl>
  </w:abstractNum>
  <w:abstractNum w:abstractNumId="10">
    <w:nsid w:val="66A927E2"/>
    <w:multiLevelType w:val="hybridMultilevel"/>
    <w:tmpl w:val="9A6A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FE3F2E"/>
    <w:multiLevelType w:val="hybridMultilevel"/>
    <w:tmpl w:val="FD6A54B6"/>
    <w:lvl w:ilvl="0" w:tplc="83FE1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7"/>
  </w:num>
  <w:num w:numId="4">
    <w:abstractNumId w:val="11"/>
  </w:num>
  <w:num w:numId="5">
    <w:abstractNumId w:val="6"/>
  </w:num>
  <w:num w:numId="6">
    <w:abstractNumId w:val="3"/>
  </w:num>
  <w:num w:numId="7">
    <w:abstractNumId w:val="1"/>
  </w:num>
  <w:num w:numId="8">
    <w:abstractNumId w:val="8"/>
  </w:num>
  <w:num w:numId="9">
    <w:abstractNumId w:val="2"/>
  </w:num>
  <w:num w:numId="10">
    <w:abstractNumId w:val="5"/>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90"/>
  <w:displayHorizontalDrawingGridEvery w:val="0"/>
  <w:displayVerticalDrawingGridEvery w:val="0"/>
  <w:noPunctuationKerning/>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noExtraLineSpacing/>
    <w:suppressBottomSpacing/>
    <w:doNotUseHTMLParagraphAutoSpacing/>
  </w:compat>
  <w:docVars>
    <w:docVar w:name="AttorneyName" w:val="0"/>
    <w:docVar w:name="CaptionBoxStyle" w:val="0"/>
    <w:docVar w:name="CourtAlignment" w:val="1"/>
    <w:docVar w:name="CourtName" w:val="SUPERIOR COURT OF THE STATE OF CALIFORNIA_x000D__x000A_COUNTY OF VENTURA"/>
    <w:docVar w:name="FirmInFtr" w:val="0"/>
    <w:docVar w:name="FirmInSigBlkStyle" w:val="2"/>
    <w:docVar w:name="FirstLineNum" w:val="1"/>
    <w:docVar w:name="FirstPleadingLine" w:val="8"/>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0"/>
    <w:docVar w:name="SignWith" w:val=" "/>
    <w:docVar w:name="SummaryInFtr" w:val="-1"/>
  </w:docVars>
  <w:rsids>
    <w:rsidRoot w:val="001C3703"/>
    <w:rsid w:val="00002459"/>
    <w:rsid w:val="00016093"/>
    <w:rsid w:val="00034A77"/>
    <w:rsid w:val="0003572D"/>
    <w:rsid w:val="00035959"/>
    <w:rsid w:val="000473A4"/>
    <w:rsid w:val="0006059E"/>
    <w:rsid w:val="00067C9B"/>
    <w:rsid w:val="00075300"/>
    <w:rsid w:val="00075D53"/>
    <w:rsid w:val="00081EF8"/>
    <w:rsid w:val="000B14A9"/>
    <w:rsid w:val="000B1949"/>
    <w:rsid w:val="000C2039"/>
    <w:rsid w:val="000F475D"/>
    <w:rsid w:val="000F4A06"/>
    <w:rsid w:val="000F7C99"/>
    <w:rsid w:val="00101BAF"/>
    <w:rsid w:val="00107173"/>
    <w:rsid w:val="0011791F"/>
    <w:rsid w:val="00131020"/>
    <w:rsid w:val="00133A4D"/>
    <w:rsid w:val="00141218"/>
    <w:rsid w:val="001503EB"/>
    <w:rsid w:val="00152F3C"/>
    <w:rsid w:val="00191925"/>
    <w:rsid w:val="00191CCA"/>
    <w:rsid w:val="001A7655"/>
    <w:rsid w:val="001A76E9"/>
    <w:rsid w:val="001B13D0"/>
    <w:rsid w:val="001B1B3B"/>
    <w:rsid w:val="001B77A0"/>
    <w:rsid w:val="001C3703"/>
    <w:rsid w:val="001C4FCF"/>
    <w:rsid w:val="001D0CC6"/>
    <w:rsid w:val="001D3443"/>
    <w:rsid w:val="001E3E47"/>
    <w:rsid w:val="001F3E21"/>
    <w:rsid w:val="001F537A"/>
    <w:rsid w:val="00204BAA"/>
    <w:rsid w:val="002320FE"/>
    <w:rsid w:val="00233C5D"/>
    <w:rsid w:val="0023427C"/>
    <w:rsid w:val="002350EE"/>
    <w:rsid w:val="002422CA"/>
    <w:rsid w:val="00247114"/>
    <w:rsid w:val="002479D3"/>
    <w:rsid w:val="00254EBE"/>
    <w:rsid w:val="00257222"/>
    <w:rsid w:val="002579A8"/>
    <w:rsid w:val="00257E3A"/>
    <w:rsid w:val="00263F67"/>
    <w:rsid w:val="00263FA1"/>
    <w:rsid w:val="0027753D"/>
    <w:rsid w:val="002823CC"/>
    <w:rsid w:val="0029021D"/>
    <w:rsid w:val="00296BC7"/>
    <w:rsid w:val="002A026C"/>
    <w:rsid w:val="002B500E"/>
    <w:rsid w:val="002B6CAF"/>
    <w:rsid w:val="002C0C2C"/>
    <w:rsid w:val="002E593D"/>
    <w:rsid w:val="002E7BA7"/>
    <w:rsid w:val="002F2B8B"/>
    <w:rsid w:val="002F49D9"/>
    <w:rsid w:val="003022AF"/>
    <w:rsid w:val="003171C3"/>
    <w:rsid w:val="00321B37"/>
    <w:rsid w:val="0033181F"/>
    <w:rsid w:val="00331E08"/>
    <w:rsid w:val="00340728"/>
    <w:rsid w:val="00340F29"/>
    <w:rsid w:val="0034127D"/>
    <w:rsid w:val="0034394D"/>
    <w:rsid w:val="0037075B"/>
    <w:rsid w:val="00374D0F"/>
    <w:rsid w:val="003A606D"/>
    <w:rsid w:val="003C02FA"/>
    <w:rsid w:val="003C74AF"/>
    <w:rsid w:val="003E5EA5"/>
    <w:rsid w:val="004056B0"/>
    <w:rsid w:val="00411498"/>
    <w:rsid w:val="0041470E"/>
    <w:rsid w:val="00423304"/>
    <w:rsid w:val="0043131F"/>
    <w:rsid w:val="00441F6F"/>
    <w:rsid w:val="00451C2D"/>
    <w:rsid w:val="00453B84"/>
    <w:rsid w:val="00465B62"/>
    <w:rsid w:val="004665E4"/>
    <w:rsid w:val="00482E7A"/>
    <w:rsid w:val="00483213"/>
    <w:rsid w:val="00485EA5"/>
    <w:rsid w:val="0049065A"/>
    <w:rsid w:val="00490D7D"/>
    <w:rsid w:val="004916B9"/>
    <w:rsid w:val="0049306E"/>
    <w:rsid w:val="00494C08"/>
    <w:rsid w:val="004976F4"/>
    <w:rsid w:val="004A4C82"/>
    <w:rsid w:val="004B3FDD"/>
    <w:rsid w:val="004C5F0A"/>
    <w:rsid w:val="004E61DF"/>
    <w:rsid w:val="005031BD"/>
    <w:rsid w:val="00504FF1"/>
    <w:rsid w:val="0050727E"/>
    <w:rsid w:val="0051012D"/>
    <w:rsid w:val="00511166"/>
    <w:rsid w:val="005305CD"/>
    <w:rsid w:val="00535B27"/>
    <w:rsid w:val="00537240"/>
    <w:rsid w:val="00540306"/>
    <w:rsid w:val="00552FE9"/>
    <w:rsid w:val="00567F2B"/>
    <w:rsid w:val="00576608"/>
    <w:rsid w:val="00592DE4"/>
    <w:rsid w:val="005951DB"/>
    <w:rsid w:val="005B4DAE"/>
    <w:rsid w:val="005C29FE"/>
    <w:rsid w:val="005D36FE"/>
    <w:rsid w:val="005D5C46"/>
    <w:rsid w:val="005D6786"/>
    <w:rsid w:val="005F5F34"/>
    <w:rsid w:val="005F6DCB"/>
    <w:rsid w:val="006158DE"/>
    <w:rsid w:val="00617D50"/>
    <w:rsid w:val="00623666"/>
    <w:rsid w:val="00633EA0"/>
    <w:rsid w:val="00646868"/>
    <w:rsid w:val="00650445"/>
    <w:rsid w:val="00657197"/>
    <w:rsid w:val="00661C8E"/>
    <w:rsid w:val="00666BDC"/>
    <w:rsid w:val="006743AD"/>
    <w:rsid w:val="00680EC6"/>
    <w:rsid w:val="00681921"/>
    <w:rsid w:val="00682356"/>
    <w:rsid w:val="00684B5E"/>
    <w:rsid w:val="0068740A"/>
    <w:rsid w:val="006B0B73"/>
    <w:rsid w:val="006C17F7"/>
    <w:rsid w:val="006C25AA"/>
    <w:rsid w:val="006C2BC9"/>
    <w:rsid w:val="006C3D9F"/>
    <w:rsid w:val="006D0363"/>
    <w:rsid w:val="006D166B"/>
    <w:rsid w:val="006E5EBC"/>
    <w:rsid w:val="006F6639"/>
    <w:rsid w:val="006F66EA"/>
    <w:rsid w:val="007001A6"/>
    <w:rsid w:val="00704E48"/>
    <w:rsid w:val="007217D1"/>
    <w:rsid w:val="00745481"/>
    <w:rsid w:val="007518A7"/>
    <w:rsid w:val="00772400"/>
    <w:rsid w:val="0078738B"/>
    <w:rsid w:val="007B48BE"/>
    <w:rsid w:val="007C0C36"/>
    <w:rsid w:val="007C2EDF"/>
    <w:rsid w:val="007C3779"/>
    <w:rsid w:val="007C55C4"/>
    <w:rsid w:val="007E0C26"/>
    <w:rsid w:val="007F055A"/>
    <w:rsid w:val="00801515"/>
    <w:rsid w:val="00806135"/>
    <w:rsid w:val="00811BFF"/>
    <w:rsid w:val="008131EE"/>
    <w:rsid w:val="00813890"/>
    <w:rsid w:val="00831A50"/>
    <w:rsid w:val="008414E7"/>
    <w:rsid w:val="008457A6"/>
    <w:rsid w:val="00863B89"/>
    <w:rsid w:val="00863DEC"/>
    <w:rsid w:val="00864A9B"/>
    <w:rsid w:val="00865804"/>
    <w:rsid w:val="00866A6E"/>
    <w:rsid w:val="00881FAE"/>
    <w:rsid w:val="00895FDB"/>
    <w:rsid w:val="008A165F"/>
    <w:rsid w:val="008A54E2"/>
    <w:rsid w:val="008B05DA"/>
    <w:rsid w:val="008B1DF6"/>
    <w:rsid w:val="008B39D7"/>
    <w:rsid w:val="008B55DD"/>
    <w:rsid w:val="008C6E68"/>
    <w:rsid w:val="008D4E1D"/>
    <w:rsid w:val="008E55F7"/>
    <w:rsid w:val="008F5210"/>
    <w:rsid w:val="00901D4C"/>
    <w:rsid w:val="00902F78"/>
    <w:rsid w:val="00923BE4"/>
    <w:rsid w:val="0093656A"/>
    <w:rsid w:val="00962249"/>
    <w:rsid w:val="009749D3"/>
    <w:rsid w:val="009814F4"/>
    <w:rsid w:val="00983161"/>
    <w:rsid w:val="009A2299"/>
    <w:rsid w:val="009A519B"/>
    <w:rsid w:val="009B2F22"/>
    <w:rsid w:val="009B3AA0"/>
    <w:rsid w:val="009C25AA"/>
    <w:rsid w:val="009D114C"/>
    <w:rsid w:val="009D27AF"/>
    <w:rsid w:val="009E396B"/>
    <w:rsid w:val="009E6F36"/>
    <w:rsid w:val="00A00D2D"/>
    <w:rsid w:val="00A04600"/>
    <w:rsid w:val="00A14642"/>
    <w:rsid w:val="00A17E6E"/>
    <w:rsid w:val="00A3559C"/>
    <w:rsid w:val="00A45D42"/>
    <w:rsid w:val="00A508F0"/>
    <w:rsid w:val="00A56934"/>
    <w:rsid w:val="00A572EF"/>
    <w:rsid w:val="00A63FCD"/>
    <w:rsid w:val="00A810A4"/>
    <w:rsid w:val="00A84F88"/>
    <w:rsid w:val="00A90257"/>
    <w:rsid w:val="00AB2E29"/>
    <w:rsid w:val="00AC3A10"/>
    <w:rsid w:val="00AD55F9"/>
    <w:rsid w:val="00AE7311"/>
    <w:rsid w:val="00B04397"/>
    <w:rsid w:val="00B071C7"/>
    <w:rsid w:val="00B13D3D"/>
    <w:rsid w:val="00B206CA"/>
    <w:rsid w:val="00B32B3C"/>
    <w:rsid w:val="00B369E4"/>
    <w:rsid w:val="00B4166E"/>
    <w:rsid w:val="00B46636"/>
    <w:rsid w:val="00B533E8"/>
    <w:rsid w:val="00B62152"/>
    <w:rsid w:val="00B626DA"/>
    <w:rsid w:val="00B665D8"/>
    <w:rsid w:val="00BB6F15"/>
    <w:rsid w:val="00BC370D"/>
    <w:rsid w:val="00BD3C1C"/>
    <w:rsid w:val="00BD5A97"/>
    <w:rsid w:val="00BD639A"/>
    <w:rsid w:val="00BF2567"/>
    <w:rsid w:val="00BF417E"/>
    <w:rsid w:val="00C033E4"/>
    <w:rsid w:val="00C13390"/>
    <w:rsid w:val="00C1793C"/>
    <w:rsid w:val="00C31AE1"/>
    <w:rsid w:val="00C34D06"/>
    <w:rsid w:val="00C4400A"/>
    <w:rsid w:val="00C47597"/>
    <w:rsid w:val="00C574FB"/>
    <w:rsid w:val="00C6239F"/>
    <w:rsid w:val="00C676CF"/>
    <w:rsid w:val="00C7604B"/>
    <w:rsid w:val="00C97230"/>
    <w:rsid w:val="00C973BD"/>
    <w:rsid w:val="00CB19AF"/>
    <w:rsid w:val="00CB3121"/>
    <w:rsid w:val="00CC76DD"/>
    <w:rsid w:val="00CD0A65"/>
    <w:rsid w:val="00CD3783"/>
    <w:rsid w:val="00CE321B"/>
    <w:rsid w:val="00CE3B79"/>
    <w:rsid w:val="00CF4A37"/>
    <w:rsid w:val="00D06FED"/>
    <w:rsid w:val="00D078F0"/>
    <w:rsid w:val="00D14000"/>
    <w:rsid w:val="00D162DE"/>
    <w:rsid w:val="00D25757"/>
    <w:rsid w:val="00D27553"/>
    <w:rsid w:val="00D40636"/>
    <w:rsid w:val="00D50341"/>
    <w:rsid w:val="00D541D5"/>
    <w:rsid w:val="00D5788F"/>
    <w:rsid w:val="00D708F7"/>
    <w:rsid w:val="00D92ACC"/>
    <w:rsid w:val="00DB1140"/>
    <w:rsid w:val="00DB4033"/>
    <w:rsid w:val="00DC31A4"/>
    <w:rsid w:val="00DD20E6"/>
    <w:rsid w:val="00DD2D95"/>
    <w:rsid w:val="00DF1ED4"/>
    <w:rsid w:val="00DF6C2A"/>
    <w:rsid w:val="00E0157E"/>
    <w:rsid w:val="00E066F4"/>
    <w:rsid w:val="00E07663"/>
    <w:rsid w:val="00E07C78"/>
    <w:rsid w:val="00E167A6"/>
    <w:rsid w:val="00E3225A"/>
    <w:rsid w:val="00E5515F"/>
    <w:rsid w:val="00E558BA"/>
    <w:rsid w:val="00E8534C"/>
    <w:rsid w:val="00E8788C"/>
    <w:rsid w:val="00E95DC9"/>
    <w:rsid w:val="00E960AA"/>
    <w:rsid w:val="00EA1186"/>
    <w:rsid w:val="00EA4F46"/>
    <w:rsid w:val="00EB2794"/>
    <w:rsid w:val="00EB2BAE"/>
    <w:rsid w:val="00EC2F6F"/>
    <w:rsid w:val="00EC39DB"/>
    <w:rsid w:val="00ED7609"/>
    <w:rsid w:val="00ED7744"/>
    <w:rsid w:val="00EE3CFE"/>
    <w:rsid w:val="00EE7EB3"/>
    <w:rsid w:val="00EF10A8"/>
    <w:rsid w:val="00EF44F2"/>
    <w:rsid w:val="00F0308C"/>
    <w:rsid w:val="00F155B2"/>
    <w:rsid w:val="00F235C5"/>
    <w:rsid w:val="00F310E0"/>
    <w:rsid w:val="00F3244A"/>
    <w:rsid w:val="00F373A0"/>
    <w:rsid w:val="00F53DD0"/>
    <w:rsid w:val="00F60BC2"/>
    <w:rsid w:val="00F732EA"/>
    <w:rsid w:val="00F74DFE"/>
    <w:rsid w:val="00F77929"/>
    <w:rsid w:val="00F84921"/>
    <w:rsid w:val="00F853E4"/>
    <w:rsid w:val="00F921FF"/>
    <w:rsid w:val="00F95387"/>
    <w:rsid w:val="00FA4F53"/>
    <w:rsid w:val="00FA6822"/>
    <w:rsid w:val="00FA6C58"/>
    <w:rsid w:val="00FA77CE"/>
    <w:rsid w:val="00FD602F"/>
    <w:rsid w:val="00FE6207"/>
    <w:rsid w:val="00FF6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reference" w:uiPriority="99"/>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B3C"/>
    <w:pPr>
      <w:spacing w:line="455" w:lineRule="exact"/>
    </w:pPr>
    <w:rPr>
      <w:rFonts w:ascii="Courier New" w:hAnsi="Courier New"/>
      <w:sz w:val="18"/>
    </w:rPr>
  </w:style>
  <w:style w:type="paragraph" w:styleId="Heading1">
    <w:name w:val="heading 1"/>
    <w:basedOn w:val="Normal"/>
    <w:next w:val="Normal"/>
    <w:link w:val="Heading1Char"/>
    <w:qFormat/>
    <w:rsid w:val="00B32B3C"/>
    <w:pPr>
      <w:keepNext/>
      <w:jc w:val="center"/>
      <w:outlineLvl w:val="0"/>
    </w:pPr>
    <w:rPr>
      <w:sz w:val="24"/>
    </w:rPr>
  </w:style>
  <w:style w:type="paragraph" w:styleId="Heading2">
    <w:name w:val="heading 2"/>
    <w:basedOn w:val="Normal"/>
    <w:next w:val="Normal"/>
    <w:qFormat/>
    <w:rsid w:val="00B32B3C"/>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B32B3C"/>
    <w:pPr>
      <w:spacing w:line="227" w:lineRule="exact"/>
    </w:pPr>
  </w:style>
  <w:style w:type="paragraph" w:customStyle="1" w:styleId="15Spacing">
    <w:name w:val="1.5 Spacing"/>
    <w:basedOn w:val="Normal"/>
    <w:rsid w:val="00B32B3C"/>
    <w:pPr>
      <w:spacing w:line="341" w:lineRule="exact"/>
    </w:pPr>
  </w:style>
  <w:style w:type="paragraph" w:customStyle="1" w:styleId="DoubleSpacing">
    <w:name w:val="Double Spacing"/>
    <w:basedOn w:val="Normal"/>
    <w:rsid w:val="00B32B3C"/>
  </w:style>
  <w:style w:type="paragraph" w:customStyle="1" w:styleId="AttorneyName">
    <w:name w:val="Attorney Name"/>
    <w:basedOn w:val="SingleSpacing"/>
    <w:rsid w:val="00B32B3C"/>
  </w:style>
  <w:style w:type="paragraph" w:customStyle="1" w:styleId="FirmName">
    <w:name w:val="Firm Name"/>
    <w:basedOn w:val="SingleSpacing"/>
    <w:rsid w:val="00B32B3C"/>
    <w:pPr>
      <w:jc w:val="center"/>
    </w:pPr>
  </w:style>
  <w:style w:type="paragraph" w:customStyle="1" w:styleId="SignatureBlock">
    <w:name w:val="Signature Block"/>
    <w:basedOn w:val="SingleSpacing"/>
    <w:rsid w:val="00B32B3C"/>
    <w:pPr>
      <w:ind w:left="5760"/>
    </w:pPr>
  </w:style>
  <w:style w:type="paragraph" w:styleId="Header">
    <w:name w:val="header"/>
    <w:basedOn w:val="Normal"/>
    <w:rsid w:val="00B32B3C"/>
    <w:pPr>
      <w:tabs>
        <w:tab w:val="center" w:pos="4320"/>
        <w:tab w:val="right" w:pos="8640"/>
      </w:tabs>
    </w:pPr>
  </w:style>
  <w:style w:type="paragraph" w:styleId="Footer">
    <w:name w:val="footer"/>
    <w:basedOn w:val="Normal"/>
    <w:link w:val="FooterChar"/>
    <w:uiPriority w:val="99"/>
    <w:rsid w:val="00B32B3C"/>
    <w:pPr>
      <w:tabs>
        <w:tab w:val="center" w:pos="4320"/>
        <w:tab w:val="right" w:pos="8640"/>
      </w:tabs>
    </w:pPr>
  </w:style>
  <w:style w:type="character" w:styleId="PageNumber">
    <w:name w:val="page number"/>
    <w:basedOn w:val="DefaultParagraphFont"/>
    <w:rsid w:val="00B32B3C"/>
  </w:style>
  <w:style w:type="paragraph" w:styleId="BodyText">
    <w:name w:val="Body Text"/>
    <w:basedOn w:val="Normal"/>
    <w:rsid w:val="00B32B3C"/>
    <w:pPr>
      <w:spacing w:line="480" w:lineRule="auto"/>
    </w:pPr>
    <w:rPr>
      <w:sz w:val="24"/>
    </w:rPr>
  </w:style>
  <w:style w:type="paragraph" w:styleId="BodyTextIndent">
    <w:name w:val="Body Text Indent"/>
    <w:basedOn w:val="Normal"/>
    <w:rsid w:val="00B32B3C"/>
    <w:pPr>
      <w:ind w:firstLine="1440"/>
    </w:pPr>
    <w:rPr>
      <w:sz w:val="24"/>
    </w:rPr>
  </w:style>
  <w:style w:type="paragraph" w:styleId="DocumentMap">
    <w:name w:val="Document Map"/>
    <w:basedOn w:val="Normal"/>
    <w:semiHidden/>
    <w:rsid w:val="001C3703"/>
    <w:pPr>
      <w:shd w:val="clear" w:color="auto" w:fill="000080"/>
    </w:pPr>
    <w:rPr>
      <w:rFonts w:ascii="Tahoma" w:hAnsi="Tahoma" w:cs="Tahoma"/>
      <w:sz w:val="20"/>
    </w:rPr>
  </w:style>
  <w:style w:type="paragraph" w:styleId="ListParagraph">
    <w:name w:val="List Paragraph"/>
    <w:basedOn w:val="Normal"/>
    <w:uiPriority w:val="34"/>
    <w:qFormat/>
    <w:rsid w:val="00DF6C2A"/>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DF6C2A"/>
    <w:rPr>
      <w:rFonts w:ascii="Courier New" w:hAnsi="Courier New"/>
      <w:sz w:val="24"/>
    </w:rPr>
  </w:style>
  <w:style w:type="character" w:styleId="Hyperlink">
    <w:name w:val="Hyperlink"/>
    <w:rsid w:val="00657197"/>
    <w:rPr>
      <w:color w:val="0000FF"/>
      <w:u w:val="single"/>
    </w:rPr>
  </w:style>
  <w:style w:type="character" w:styleId="FollowedHyperlink">
    <w:name w:val="FollowedHyperlink"/>
    <w:rsid w:val="00657197"/>
    <w:rPr>
      <w:color w:val="800080"/>
      <w:u w:val="single"/>
    </w:rPr>
  </w:style>
  <w:style w:type="paragraph" w:styleId="BalloonText">
    <w:name w:val="Balloon Text"/>
    <w:basedOn w:val="Normal"/>
    <w:link w:val="BalloonTextChar"/>
    <w:rsid w:val="004665E4"/>
    <w:pPr>
      <w:spacing w:line="240" w:lineRule="auto"/>
    </w:pPr>
    <w:rPr>
      <w:rFonts w:ascii="Tahoma" w:hAnsi="Tahoma"/>
      <w:sz w:val="16"/>
      <w:szCs w:val="16"/>
    </w:rPr>
  </w:style>
  <w:style w:type="character" w:customStyle="1" w:styleId="BalloonTextChar">
    <w:name w:val="Balloon Text Char"/>
    <w:link w:val="BalloonText"/>
    <w:rsid w:val="004665E4"/>
    <w:rPr>
      <w:rFonts w:ascii="Tahoma" w:hAnsi="Tahoma" w:cs="Tahoma"/>
      <w:sz w:val="16"/>
      <w:szCs w:val="16"/>
    </w:rPr>
  </w:style>
  <w:style w:type="character" w:customStyle="1" w:styleId="FooterChar">
    <w:name w:val="Footer Char"/>
    <w:link w:val="Footer"/>
    <w:uiPriority w:val="99"/>
    <w:rsid w:val="001B1B3B"/>
    <w:rPr>
      <w:rFonts w:ascii="Courier New" w:hAnsi="Courier New"/>
      <w:sz w:val="18"/>
    </w:rPr>
  </w:style>
  <w:style w:type="character" w:styleId="EndnoteReference">
    <w:name w:val="endnote reference"/>
    <w:uiPriority w:val="99"/>
    <w:unhideWhenUsed/>
    <w:rsid w:val="001B1B3B"/>
    <w:rPr>
      <w:vertAlign w:val="superscript"/>
    </w:rPr>
  </w:style>
  <w:style w:type="paragraph" w:styleId="FootnoteText">
    <w:name w:val="footnote text"/>
    <w:basedOn w:val="Normal"/>
    <w:link w:val="FootnoteTextChar"/>
    <w:semiHidden/>
    <w:unhideWhenUsed/>
    <w:rsid w:val="00F60BC2"/>
    <w:pPr>
      <w:spacing w:line="240" w:lineRule="auto"/>
    </w:pPr>
    <w:rPr>
      <w:sz w:val="20"/>
    </w:rPr>
  </w:style>
  <w:style w:type="character" w:customStyle="1" w:styleId="FootnoteTextChar">
    <w:name w:val="Footnote Text Char"/>
    <w:basedOn w:val="DefaultParagraphFont"/>
    <w:link w:val="FootnoteText"/>
    <w:semiHidden/>
    <w:rsid w:val="00F60BC2"/>
    <w:rPr>
      <w:rFonts w:ascii="Courier New" w:hAnsi="Courier New"/>
    </w:rPr>
  </w:style>
  <w:style w:type="character" w:styleId="FootnoteReference">
    <w:name w:val="footnote reference"/>
    <w:basedOn w:val="DefaultParagraphFont"/>
    <w:semiHidden/>
    <w:unhideWhenUsed/>
    <w:rsid w:val="00F60BC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Section.xhtml?lawCode=FAM&amp;sectionNum=234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mplate\Secretary\12-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B0AD-7214-4843-BEF8-42DA62AC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12-Pleading</Template>
  <TotalTime>24</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Pleading</vt:lpstr>
    </vt:vector>
  </TitlesOfParts>
  <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dc:title>
  <dc:creator>County of Ventura</dc:creator>
  <cp:lastModifiedBy>John</cp:lastModifiedBy>
  <cp:revision>4</cp:revision>
  <cp:lastPrinted>2020-06-17T21:48:00Z</cp:lastPrinted>
  <dcterms:created xsi:type="dcterms:W3CDTF">2020-06-18T22:36:00Z</dcterms:created>
  <dcterms:modified xsi:type="dcterms:W3CDTF">2020-06-18T22:56:00Z</dcterms:modified>
</cp:coreProperties>
</file>